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74D5" w:rsidRDefault="001174D5" w:rsidP="001174D5">
      <w:pPr>
        <w:jc w:val="center"/>
        <w:rPr>
          <w:rFonts w:ascii="Verdana" w:hAnsi="Verdana"/>
          <w:b/>
          <w:sz w:val="72"/>
          <w:szCs w:val="72"/>
        </w:rPr>
      </w:pPr>
    </w:p>
    <w:p w:rsidR="00336D8E" w:rsidRDefault="00336D8E" w:rsidP="001174D5">
      <w:pPr>
        <w:jc w:val="center"/>
        <w:rPr>
          <w:rFonts w:ascii="Verdana" w:hAnsi="Verdana"/>
          <w:b/>
          <w:sz w:val="72"/>
          <w:szCs w:val="72"/>
        </w:rPr>
      </w:pPr>
    </w:p>
    <w:p w:rsidR="00336D8E" w:rsidRDefault="00336D8E" w:rsidP="001174D5">
      <w:pPr>
        <w:jc w:val="center"/>
        <w:rPr>
          <w:rFonts w:ascii="Verdana" w:hAnsi="Verdana"/>
          <w:b/>
          <w:sz w:val="72"/>
          <w:szCs w:val="72"/>
        </w:rPr>
      </w:pPr>
    </w:p>
    <w:p w:rsidR="001B4C16" w:rsidRDefault="00834117" w:rsidP="00853049">
      <w:pPr>
        <w:jc w:val="center"/>
        <w:rPr>
          <w:rFonts w:ascii="Verdana" w:hAnsi="Verdana"/>
          <w:b/>
          <w:sz w:val="72"/>
          <w:szCs w:val="72"/>
        </w:rPr>
      </w:pPr>
      <w:r>
        <w:rPr>
          <w:rFonts w:ascii="Verdana" w:hAnsi="Verdana"/>
          <w:b/>
          <w:sz w:val="72"/>
          <w:szCs w:val="72"/>
        </w:rPr>
        <w:t>MAC Quantum</w:t>
      </w:r>
      <w:r w:rsidR="00533EBB">
        <w:rPr>
          <w:rFonts w:ascii="Verdana" w:hAnsi="Verdana"/>
          <w:b/>
          <w:sz w:val="72"/>
          <w:szCs w:val="72"/>
        </w:rPr>
        <w:t xml:space="preserve"> Wash</w:t>
      </w:r>
    </w:p>
    <w:p w:rsidR="00834117" w:rsidRDefault="00834117" w:rsidP="00853049">
      <w:pPr>
        <w:jc w:val="center"/>
        <w:rPr>
          <w:rFonts w:ascii="Verdana" w:hAnsi="Verdana"/>
          <w:b/>
          <w:sz w:val="72"/>
          <w:szCs w:val="72"/>
        </w:rPr>
      </w:pPr>
    </w:p>
    <w:p w:rsidR="00834117" w:rsidRDefault="00336D8E" w:rsidP="00853049">
      <w:pPr>
        <w:jc w:val="center"/>
        <w:rPr>
          <w:rFonts w:ascii="Verdana" w:hAnsi="Verdana"/>
          <w:b/>
          <w:sz w:val="72"/>
          <w:szCs w:val="72"/>
        </w:rPr>
      </w:pPr>
      <w:r>
        <w:rPr>
          <w:rFonts w:ascii="Verdana" w:hAnsi="Verdana"/>
          <w:b/>
          <w:sz w:val="72"/>
          <w:szCs w:val="72"/>
        </w:rPr>
        <w:t>Beam Twister Adjustment.</w:t>
      </w:r>
    </w:p>
    <w:p w:rsidR="00834117" w:rsidRDefault="00533EBB" w:rsidP="00853049">
      <w:pPr>
        <w:jc w:val="center"/>
        <w:rPr>
          <w:rFonts w:ascii="Verdana" w:hAnsi="Verdana"/>
          <w:b/>
          <w:sz w:val="72"/>
          <w:szCs w:val="72"/>
        </w:rPr>
      </w:pPr>
      <w:r>
        <w:rPr>
          <w:rFonts w:ascii="Verdana" w:hAnsi="Verdana"/>
          <w:b/>
          <w:sz w:val="72"/>
          <w:szCs w:val="72"/>
        </w:rPr>
        <w:br/>
      </w:r>
    </w:p>
    <w:p w:rsidR="00533EBB" w:rsidRPr="00533EBB" w:rsidRDefault="00533EBB" w:rsidP="00853049">
      <w:pPr>
        <w:jc w:val="center"/>
        <w:rPr>
          <w:rFonts w:ascii="Verdana" w:hAnsi="Verdana"/>
          <w:b/>
          <w:sz w:val="24"/>
          <w:szCs w:val="24"/>
        </w:rPr>
      </w:pPr>
      <w:r w:rsidRPr="00533EBB">
        <w:rPr>
          <w:rFonts w:ascii="Verdana" w:hAnsi="Verdana"/>
          <w:b/>
          <w:sz w:val="24"/>
          <w:szCs w:val="24"/>
        </w:rPr>
        <w:t>Applies to fixtures with software 1.1.0 or later installed</w:t>
      </w:r>
      <w:r>
        <w:rPr>
          <w:rFonts w:ascii="Verdana" w:hAnsi="Verdana"/>
          <w:b/>
          <w:sz w:val="24"/>
          <w:szCs w:val="24"/>
        </w:rPr>
        <w:t>.</w:t>
      </w:r>
    </w:p>
    <w:p w:rsidR="00155464" w:rsidRPr="00853049" w:rsidRDefault="00155464" w:rsidP="00853049">
      <w:pPr>
        <w:jc w:val="center"/>
        <w:rPr>
          <w:rFonts w:ascii="Verdana" w:hAnsi="Verdana"/>
          <w:b/>
          <w:sz w:val="72"/>
          <w:szCs w:val="72"/>
        </w:rPr>
      </w:pPr>
      <w:r w:rsidRPr="001174D5">
        <w:br w:type="page"/>
      </w:r>
    </w:p>
    <w:bookmarkStart w:id="0" w:name="_Toc374105557"/>
    <w:p w:rsidR="0032087E" w:rsidRDefault="005D2B9D">
      <w:pPr>
        <w:pStyle w:val="TOC1"/>
        <w:rPr>
          <w:rFonts w:asciiTheme="minorHAnsi" w:eastAsiaTheme="minorEastAsia" w:hAnsiTheme="minorHAnsi"/>
          <w:b w:val="0"/>
          <w:bCs w:val="0"/>
          <w:iCs w:val="0"/>
          <w:noProof/>
          <w:sz w:val="22"/>
          <w:szCs w:val="22"/>
          <w:lang w:val="da-DK" w:eastAsia="da-DK"/>
        </w:rPr>
      </w:pPr>
      <w:r>
        <w:lastRenderedPageBreak/>
        <w:fldChar w:fldCharType="begin"/>
      </w:r>
      <w:r>
        <w:instrText xml:space="preserve"> TOC \o "3-3" \h \z \t "Heading 1;1;Heading 2;2;H1;1;H2;3;SUBJECT;2;H1-;2" </w:instrText>
      </w:r>
      <w:r>
        <w:fldChar w:fldCharType="separate"/>
      </w:r>
      <w:hyperlink w:anchor="_Toc383174068" w:history="1">
        <w:r w:rsidR="0032087E" w:rsidRPr="00653131">
          <w:rPr>
            <w:rStyle w:val="Hyperlink"/>
            <w:noProof/>
          </w:rPr>
          <w:t>Introduction</w:t>
        </w:r>
        <w:r w:rsidR="0032087E">
          <w:rPr>
            <w:noProof/>
            <w:webHidden/>
          </w:rPr>
          <w:tab/>
        </w:r>
        <w:r w:rsidR="0032087E">
          <w:rPr>
            <w:noProof/>
            <w:webHidden/>
          </w:rPr>
          <w:fldChar w:fldCharType="begin"/>
        </w:r>
        <w:r w:rsidR="0032087E">
          <w:rPr>
            <w:noProof/>
            <w:webHidden/>
          </w:rPr>
          <w:instrText xml:space="preserve"> PAGEREF _Toc383174068 \h </w:instrText>
        </w:r>
        <w:r w:rsidR="0032087E">
          <w:rPr>
            <w:noProof/>
            <w:webHidden/>
          </w:rPr>
        </w:r>
        <w:r w:rsidR="0032087E">
          <w:rPr>
            <w:noProof/>
            <w:webHidden/>
          </w:rPr>
          <w:fldChar w:fldCharType="separate"/>
        </w:r>
        <w:r w:rsidR="00533EBB">
          <w:rPr>
            <w:noProof/>
            <w:webHidden/>
          </w:rPr>
          <w:t>3</w:t>
        </w:r>
        <w:r w:rsidR="0032087E">
          <w:rPr>
            <w:noProof/>
            <w:webHidden/>
          </w:rPr>
          <w:fldChar w:fldCharType="end"/>
        </w:r>
      </w:hyperlink>
    </w:p>
    <w:p w:rsidR="0032087E" w:rsidRDefault="00773D91">
      <w:pPr>
        <w:pStyle w:val="TOC1"/>
        <w:rPr>
          <w:rFonts w:asciiTheme="minorHAnsi" w:eastAsiaTheme="minorEastAsia" w:hAnsiTheme="minorHAnsi"/>
          <w:b w:val="0"/>
          <w:bCs w:val="0"/>
          <w:iCs w:val="0"/>
          <w:noProof/>
          <w:sz w:val="22"/>
          <w:szCs w:val="22"/>
          <w:lang w:val="da-DK" w:eastAsia="da-DK"/>
        </w:rPr>
      </w:pPr>
      <w:hyperlink w:anchor="_Toc383174069" w:history="1">
        <w:r w:rsidR="0032087E" w:rsidRPr="00653131">
          <w:rPr>
            <w:rStyle w:val="Hyperlink"/>
            <w:noProof/>
          </w:rPr>
          <w:t>Step by step guide.</w:t>
        </w:r>
        <w:r w:rsidR="0032087E">
          <w:rPr>
            <w:noProof/>
            <w:webHidden/>
          </w:rPr>
          <w:tab/>
        </w:r>
        <w:r w:rsidR="0032087E">
          <w:rPr>
            <w:noProof/>
            <w:webHidden/>
          </w:rPr>
          <w:fldChar w:fldCharType="begin"/>
        </w:r>
        <w:r w:rsidR="0032087E">
          <w:rPr>
            <w:noProof/>
            <w:webHidden/>
          </w:rPr>
          <w:instrText xml:space="preserve"> PAGEREF _Toc383174069 \h </w:instrText>
        </w:r>
        <w:r w:rsidR="0032087E">
          <w:rPr>
            <w:noProof/>
            <w:webHidden/>
          </w:rPr>
        </w:r>
        <w:r w:rsidR="0032087E">
          <w:rPr>
            <w:noProof/>
            <w:webHidden/>
          </w:rPr>
          <w:fldChar w:fldCharType="separate"/>
        </w:r>
        <w:r w:rsidR="00533EBB">
          <w:rPr>
            <w:noProof/>
            <w:webHidden/>
          </w:rPr>
          <w:t>4</w:t>
        </w:r>
        <w:r w:rsidR="0032087E">
          <w:rPr>
            <w:noProof/>
            <w:webHidden/>
          </w:rPr>
          <w:fldChar w:fldCharType="end"/>
        </w:r>
      </w:hyperlink>
    </w:p>
    <w:p w:rsidR="00630970" w:rsidRDefault="005D2B9D" w:rsidP="00910E5F">
      <w:pPr>
        <w:pStyle w:val="Brodtekst"/>
        <w:rPr>
          <w:b/>
          <w:bCs/>
        </w:rPr>
      </w:pPr>
      <w:r>
        <w:fldChar w:fldCharType="end"/>
      </w:r>
      <w:r w:rsidR="00630970">
        <w:br w:type="page"/>
      </w:r>
    </w:p>
    <w:p w:rsidR="00A47BB4" w:rsidRDefault="005D2B9D" w:rsidP="00A47BB4">
      <w:pPr>
        <w:pStyle w:val="H1"/>
      </w:pPr>
      <w:bookmarkStart w:id="1" w:name="_Toc383174068"/>
      <w:r>
        <w:lastRenderedPageBreak/>
        <w:t>Introduction</w:t>
      </w:r>
      <w:bookmarkEnd w:id="0"/>
      <w:bookmarkEnd w:id="1"/>
    </w:p>
    <w:p w:rsidR="00834117" w:rsidRDefault="00834117" w:rsidP="001B4C16">
      <w:pPr>
        <w:pStyle w:val="Brodtekst"/>
      </w:pPr>
      <w:r>
        <w:t xml:space="preserve">Implementation of software version </w:t>
      </w:r>
      <w:proofErr w:type="gramStart"/>
      <w:r>
        <w:t>1.1.0,</w:t>
      </w:r>
      <w:proofErr w:type="gramEnd"/>
      <w:r>
        <w:t xml:space="preserve"> has </w:t>
      </w:r>
      <w:r w:rsidR="00533EBB">
        <w:t>several changes and improvement</w:t>
      </w:r>
      <w:r>
        <w:t>s since software version 1.0.0, which is installed in the first MAC Quantum products in the mar</w:t>
      </w:r>
      <w:r w:rsidR="00533EBB">
        <w:t>ket.</w:t>
      </w:r>
      <w:r w:rsidR="00533EBB">
        <w:br/>
        <w:t xml:space="preserve">Unfortunately we </w:t>
      </w:r>
      <w:r>
        <w:t>had to make some changes</w:t>
      </w:r>
      <w:r w:rsidR="00336D8E">
        <w:t xml:space="preserve"> to the software</w:t>
      </w:r>
      <w:r>
        <w:t xml:space="preserve"> after the release of version </w:t>
      </w:r>
      <w:r w:rsidR="00336D8E">
        <w:t>1.0.0 that</w:t>
      </w:r>
      <w:r>
        <w:t xml:space="preserve"> affects the way the beam twister is adjusted. The changes to the adjust</w:t>
      </w:r>
      <w:r w:rsidR="00533EBB">
        <w:t>ment of the beam twister</w:t>
      </w:r>
      <w:r>
        <w:t xml:space="preserve"> are necessary to ensure that all MAC Quantum Wash products are adjusted correctly, and to ensure as much consistency in adjustment as possible.</w:t>
      </w:r>
    </w:p>
    <w:p w:rsidR="00DE6573" w:rsidRDefault="00834117" w:rsidP="001B4C16">
      <w:pPr>
        <w:pStyle w:val="Brodtekst"/>
      </w:pPr>
      <w:r>
        <w:t>The</w:t>
      </w:r>
      <w:r w:rsidR="00533EBB">
        <w:t xml:space="preserve">se changes to the software mean that </w:t>
      </w:r>
      <w:r w:rsidR="00336D8E">
        <w:t>all</w:t>
      </w:r>
      <w:r>
        <w:t xml:space="preserve"> products with version 1.0.0 </w:t>
      </w:r>
      <w:proofErr w:type="gramStart"/>
      <w:r>
        <w:t>installed,</w:t>
      </w:r>
      <w:proofErr w:type="gramEnd"/>
      <w:r>
        <w:t xml:space="preserve"> will have incorrect adjustment values </w:t>
      </w:r>
      <w:r w:rsidR="00336D8E">
        <w:t>after updating to software version 1.1.0.</w:t>
      </w:r>
    </w:p>
    <w:p w:rsidR="00336D8E" w:rsidRDefault="00336D8E" w:rsidP="001B4C16">
      <w:pPr>
        <w:pStyle w:val="Brodtekst"/>
      </w:pPr>
      <w:r>
        <w:t xml:space="preserve">To ensure that products are correctly adjusted afterwards, this step by step guide is to be followed, and </w:t>
      </w:r>
      <w:r w:rsidR="00533EBB">
        <w:t>it will guide you through</w:t>
      </w:r>
      <w:r>
        <w:t xml:space="preserve"> the same adjustment procedure that is performed in the production.</w:t>
      </w:r>
      <w:r>
        <w:br/>
        <w:t>It is also recommended that this procedure is followed after servicing the MAC Quantum, where the zoom lens has been removed from the product and reassembled.</w:t>
      </w:r>
      <w:r w:rsidR="00A42BE5">
        <w:t xml:space="preserve"> This will ensure that </w:t>
      </w:r>
      <w:r w:rsidR="00533EBB">
        <w:t>products that have been serviced</w:t>
      </w:r>
      <w:r w:rsidR="00A42BE5">
        <w:t xml:space="preserve"> will have the same look and beam size as new products.</w:t>
      </w:r>
    </w:p>
    <w:p w:rsidR="00155464" w:rsidRPr="00A47BB4" w:rsidRDefault="00155464" w:rsidP="00A47BB4">
      <w:pPr>
        <w:pStyle w:val="Brodtekst"/>
        <w:rPr>
          <w:rFonts w:eastAsiaTheme="majorEastAsia" w:cstheme="majorBidi"/>
          <w:sz w:val="48"/>
          <w:szCs w:val="28"/>
        </w:rPr>
      </w:pPr>
      <w:r>
        <w:br w:type="page"/>
      </w:r>
    </w:p>
    <w:p w:rsidR="00F94DD6" w:rsidRPr="00A47BB4" w:rsidRDefault="00F94DD6" w:rsidP="00F94DD6">
      <w:pPr>
        <w:pStyle w:val="H1"/>
        <w:sectPr w:rsidR="00F94DD6" w:rsidRPr="00A47BB4" w:rsidSect="00681B98">
          <w:headerReference w:type="default" r:id="rId9"/>
          <w:footerReference w:type="default" r:id="rId10"/>
          <w:headerReference w:type="first" r:id="rId11"/>
          <w:footerReference w:type="first" r:id="rId12"/>
          <w:pgSz w:w="12240" w:h="15840" w:code="1"/>
          <w:pgMar w:top="1440" w:right="1418" w:bottom="1440" w:left="2268" w:header="709" w:footer="709" w:gutter="0"/>
          <w:cols w:space="708"/>
          <w:titlePg/>
          <w:docGrid w:linePitch="360"/>
        </w:sectPr>
      </w:pPr>
      <w:bookmarkStart w:id="2" w:name="_Toc374695257"/>
      <w:bookmarkStart w:id="3" w:name="_Toc374103642"/>
      <w:bookmarkStart w:id="4" w:name="_Toc374103772"/>
      <w:bookmarkStart w:id="5" w:name="_Toc374105166"/>
      <w:bookmarkStart w:id="6" w:name="_Toc374105559"/>
    </w:p>
    <w:p w:rsidR="001B4C16" w:rsidRDefault="00A42BE5" w:rsidP="001B4C16">
      <w:pPr>
        <w:pStyle w:val="H1"/>
      </w:pPr>
      <w:bookmarkStart w:id="7" w:name="_Toc383174069"/>
      <w:bookmarkEnd w:id="2"/>
      <w:bookmarkEnd w:id="3"/>
      <w:bookmarkEnd w:id="4"/>
      <w:bookmarkEnd w:id="5"/>
      <w:bookmarkEnd w:id="6"/>
      <w:r>
        <w:lastRenderedPageBreak/>
        <w:t>Step by step</w:t>
      </w:r>
      <w:r w:rsidR="00583247">
        <w:t xml:space="preserve"> guide</w:t>
      </w:r>
      <w:r>
        <w:t>.</w:t>
      </w:r>
      <w:bookmarkEnd w:id="7"/>
    </w:p>
    <w:p w:rsidR="00533EBB" w:rsidRPr="00533EBB" w:rsidRDefault="00533EBB" w:rsidP="001B4C16">
      <w:pPr>
        <w:pStyle w:val="H1"/>
        <w:rPr>
          <w:sz w:val="20"/>
          <w:szCs w:val="20"/>
        </w:rPr>
      </w:pPr>
      <w:r w:rsidRPr="00533EBB">
        <w:rPr>
          <w:sz w:val="20"/>
          <w:szCs w:val="20"/>
        </w:rPr>
        <w:t xml:space="preserve">This </w:t>
      </w:r>
      <w:r>
        <w:rPr>
          <w:sz w:val="20"/>
          <w:szCs w:val="20"/>
        </w:rPr>
        <w:t>Step by step guide only applies to fixtures with software version 1.1.0 installed. For instruction on updating software on a MAC Quantum Wash, please refer to the user manual.</w:t>
      </w:r>
    </w:p>
    <w:p w:rsidR="00C1546C" w:rsidRDefault="00C1546C" w:rsidP="00C1546C">
      <w:pPr>
        <w:pStyle w:val="ListParagraph"/>
        <w:numPr>
          <w:ilvl w:val="0"/>
          <w:numId w:val="30"/>
        </w:numPr>
        <w:rPr>
          <w:rFonts w:ascii="Verdana" w:hAnsi="Verdana"/>
          <w:sz w:val="20"/>
        </w:rPr>
      </w:pPr>
      <w:r>
        <w:rPr>
          <w:rFonts w:ascii="Verdana" w:hAnsi="Verdana"/>
          <w:sz w:val="20"/>
        </w:rPr>
        <w:t xml:space="preserve">Connect the MAC Quantum Wash to power and, power up the </w:t>
      </w:r>
      <w:proofErr w:type="gramStart"/>
      <w:r w:rsidR="00533EBB">
        <w:rPr>
          <w:rFonts w:ascii="Verdana" w:hAnsi="Verdana"/>
          <w:sz w:val="20"/>
        </w:rPr>
        <w:t>product,</w:t>
      </w:r>
      <w:proofErr w:type="gramEnd"/>
      <w:r>
        <w:rPr>
          <w:rFonts w:ascii="Verdana" w:hAnsi="Verdana"/>
          <w:sz w:val="20"/>
        </w:rPr>
        <w:t xml:space="preserve"> connect to any DMX Source at any given DMX address.</w:t>
      </w:r>
    </w:p>
    <w:p w:rsidR="00C1546C" w:rsidRPr="00C1546C" w:rsidRDefault="00C1546C" w:rsidP="00C1546C">
      <w:pPr>
        <w:pStyle w:val="ListParagraph"/>
        <w:numPr>
          <w:ilvl w:val="0"/>
          <w:numId w:val="30"/>
        </w:numPr>
        <w:rPr>
          <w:rFonts w:ascii="Verdana" w:hAnsi="Verdana"/>
          <w:sz w:val="20"/>
        </w:rPr>
      </w:pPr>
      <w:r>
        <w:rPr>
          <w:rFonts w:ascii="Verdana" w:hAnsi="Verdana"/>
          <w:sz w:val="20"/>
        </w:rPr>
        <w:t>In the menu of the MAC Quantum, under “Control Mode”, make sure that it is set to “Extended Mode”.</w:t>
      </w:r>
    </w:p>
    <w:p w:rsidR="00E251F7" w:rsidRDefault="00E251F7" w:rsidP="00E251F7">
      <w:pPr>
        <w:pStyle w:val="ListParagraph"/>
        <w:numPr>
          <w:ilvl w:val="0"/>
          <w:numId w:val="30"/>
        </w:numPr>
        <w:rPr>
          <w:rFonts w:ascii="Verdana" w:hAnsi="Verdana"/>
          <w:sz w:val="20"/>
        </w:rPr>
      </w:pPr>
      <w:r>
        <w:rPr>
          <w:rFonts w:ascii="Verdana" w:hAnsi="Verdana"/>
          <w:sz w:val="20"/>
        </w:rPr>
        <w:t xml:space="preserve">Place the MAC Quantum Wash fixture, at a distance of </w:t>
      </w:r>
      <w:r w:rsidR="00533EBB">
        <w:rPr>
          <w:rFonts w:ascii="Verdana" w:hAnsi="Verdana"/>
          <w:sz w:val="20"/>
        </w:rPr>
        <w:t xml:space="preserve">approx. </w:t>
      </w:r>
      <w:r>
        <w:rPr>
          <w:rFonts w:ascii="Verdana" w:hAnsi="Verdana"/>
          <w:sz w:val="20"/>
        </w:rPr>
        <w:t>5 Meters from a wall or any other straight surface</w:t>
      </w:r>
      <w:proofErr w:type="gramStart"/>
      <w:r>
        <w:rPr>
          <w:rFonts w:ascii="Verdana" w:hAnsi="Verdana"/>
          <w:sz w:val="20"/>
        </w:rPr>
        <w:t>..</w:t>
      </w:r>
      <w:proofErr w:type="gramEnd"/>
      <w:r>
        <w:rPr>
          <w:rFonts w:ascii="Verdana" w:hAnsi="Verdana"/>
          <w:sz w:val="20"/>
        </w:rPr>
        <w:br/>
        <w:t>There is no spec</w:t>
      </w:r>
      <w:r w:rsidR="00C1546C">
        <w:rPr>
          <w:rFonts w:ascii="Verdana" w:hAnsi="Verdana"/>
          <w:sz w:val="20"/>
        </w:rPr>
        <w:t>ial requirement to the wall</w:t>
      </w:r>
      <w:r>
        <w:rPr>
          <w:rFonts w:ascii="Verdana" w:hAnsi="Verdana"/>
          <w:sz w:val="20"/>
        </w:rPr>
        <w:t xml:space="preserve"> or surface, simply a flat wall </w:t>
      </w:r>
      <w:r w:rsidR="00C1546C">
        <w:rPr>
          <w:rFonts w:ascii="Verdana" w:hAnsi="Verdana"/>
          <w:sz w:val="20"/>
        </w:rPr>
        <w:t xml:space="preserve">or surface </w:t>
      </w:r>
      <w:r>
        <w:rPr>
          <w:rFonts w:ascii="Verdana" w:hAnsi="Verdana"/>
          <w:sz w:val="20"/>
        </w:rPr>
        <w:t>is sufficient.</w:t>
      </w:r>
    </w:p>
    <w:p w:rsidR="00E251F7" w:rsidRDefault="00E251F7" w:rsidP="00E251F7">
      <w:pPr>
        <w:pStyle w:val="ListParagraph"/>
        <w:numPr>
          <w:ilvl w:val="0"/>
          <w:numId w:val="30"/>
        </w:numPr>
        <w:rPr>
          <w:rFonts w:ascii="Verdana" w:hAnsi="Verdana"/>
          <w:sz w:val="20"/>
        </w:rPr>
      </w:pPr>
      <w:r>
        <w:rPr>
          <w:rFonts w:ascii="Verdana" w:hAnsi="Verdana"/>
          <w:sz w:val="20"/>
        </w:rPr>
        <w:t>Tilt the head of the MAC Quantum towards the wall or surface, make sure that the product is not at an angle to the wall, but that it is in a straight angle.</w:t>
      </w:r>
      <w:r>
        <w:rPr>
          <w:rFonts w:ascii="Verdana" w:hAnsi="Verdana"/>
          <w:sz w:val="20"/>
        </w:rPr>
        <w:br/>
      </w:r>
      <w:r>
        <w:rPr>
          <w:rFonts w:ascii="Verdana" w:hAnsi="Verdana"/>
          <w:noProof/>
          <w:sz w:val="20"/>
          <w:lang w:val="da-DK" w:eastAsia="da-DK"/>
        </w:rPr>
        <w:drawing>
          <wp:inline distT="0" distB="0" distL="0" distR="0">
            <wp:extent cx="5431790" cy="405701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6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31790" cy="4057015"/>
                    </a:xfrm>
                    <a:prstGeom prst="rect">
                      <a:avLst/>
                    </a:prstGeom>
                  </pic:spPr>
                </pic:pic>
              </a:graphicData>
            </a:graphic>
          </wp:inline>
        </w:drawing>
      </w:r>
      <w:r>
        <w:rPr>
          <w:rFonts w:ascii="Verdana" w:hAnsi="Verdana"/>
          <w:sz w:val="20"/>
        </w:rPr>
        <w:br/>
      </w:r>
    </w:p>
    <w:p w:rsidR="00E251F7" w:rsidRDefault="006E1C17" w:rsidP="00E251F7">
      <w:pPr>
        <w:pStyle w:val="ListParagraph"/>
        <w:numPr>
          <w:ilvl w:val="0"/>
          <w:numId w:val="30"/>
        </w:numPr>
        <w:rPr>
          <w:rFonts w:ascii="Verdana" w:hAnsi="Verdana"/>
          <w:sz w:val="20"/>
        </w:rPr>
      </w:pPr>
      <w:r>
        <w:rPr>
          <w:rFonts w:ascii="Verdana" w:hAnsi="Verdana"/>
          <w:sz w:val="20"/>
        </w:rPr>
        <w:t>On the DMX Controller, set any intensity for the MAC Quantum Wash, the intensity can be decided by the user, and is not important for the adjustment, as long as the beam is clearly seen on the wall or surface.</w:t>
      </w:r>
      <w:r>
        <w:rPr>
          <w:rFonts w:ascii="Verdana" w:hAnsi="Verdana"/>
          <w:sz w:val="20"/>
        </w:rPr>
        <w:br/>
      </w:r>
      <w:r w:rsidRPr="006E1C17">
        <w:rPr>
          <w:rFonts w:ascii="Verdana" w:hAnsi="Verdana"/>
          <w:b/>
          <w:sz w:val="20"/>
        </w:rPr>
        <w:t>Intensity</w:t>
      </w:r>
      <w:r>
        <w:rPr>
          <w:rFonts w:ascii="Verdana" w:hAnsi="Verdana"/>
          <w:sz w:val="20"/>
        </w:rPr>
        <w:t xml:space="preserve"> : </w:t>
      </w:r>
      <w:r w:rsidR="00533EBB">
        <w:rPr>
          <w:rFonts w:ascii="Verdana" w:hAnsi="Verdana"/>
          <w:sz w:val="20"/>
          <w:u w:val="single"/>
        </w:rPr>
        <w:t>DMX Channel 2(Coa</w:t>
      </w:r>
      <w:r w:rsidRPr="006E1C17">
        <w:rPr>
          <w:rFonts w:ascii="Verdana" w:hAnsi="Verdana"/>
          <w:sz w:val="20"/>
          <w:u w:val="single"/>
        </w:rPr>
        <w:t>rse) &amp; Channel 3 (Fine), Value :</w:t>
      </w:r>
      <w:r>
        <w:rPr>
          <w:rFonts w:ascii="Verdana" w:hAnsi="Verdana"/>
          <w:sz w:val="20"/>
        </w:rPr>
        <w:t xml:space="preserve"> Any </w:t>
      </w:r>
      <w:r>
        <w:rPr>
          <w:rFonts w:ascii="Verdana" w:hAnsi="Verdana"/>
          <w:sz w:val="20"/>
        </w:rPr>
        <w:br/>
      </w:r>
      <w:r w:rsidRPr="006E1C17">
        <w:rPr>
          <w:rFonts w:ascii="Verdana" w:hAnsi="Verdana"/>
          <w:b/>
          <w:sz w:val="20"/>
        </w:rPr>
        <w:lastRenderedPageBreak/>
        <w:t>Shutter Open</w:t>
      </w:r>
      <w:r>
        <w:rPr>
          <w:rFonts w:ascii="Verdana" w:hAnsi="Verdana"/>
          <w:sz w:val="20"/>
        </w:rPr>
        <w:t xml:space="preserve"> : </w:t>
      </w:r>
      <w:r w:rsidRPr="006E1C17">
        <w:rPr>
          <w:rFonts w:ascii="Verdana" w:hAnsi="Verdana"/>
          <w:sz w:val="20"/>
          <w:u w:val="single"/>
        </w:rPr>
        <w:t>DMX Channel 1, Value : 20*</w:t>
      </w:r>
      <w:r>
        <w:rPr>
          <w:rFonts w:ascii="Verdana" w:hAnsi="Verdana"/>
          <w:sz w:val="20"/>
        </w:rPr>
        <w:br/>
      </w:r>
      <w:r>
        <w:rPr>
          <w:rFonts w:ascii="Verdana" w:hAnsi="Verdana"/>
          <w:sz w:val="20"/>
        </w:rPr>
        <w:br/>
      </w:r>
    </w:p>
    <w:p w:rsidR="006E1C17" w:rsidRDefault="006E1C17" w:rsidP="00E251F7">
      <w:pPr>
        <w:pStyle w:val="ListParagraph"/>
        <w:numPr>
          <w:ilvl w:val="0"/>
          <w:numId w:val="30"/>
        </w:numPr>
        <w:rPr>
          <w:rFonts w:ascii="Verdana" w:hAnsi="Verdana"/>
          <w:sz w:val="20"/>
        </w:rPr>
      </w:pPr>
      <w:r>
        <w:rPr>
          <w:rFonts w:ascii="Verdana" w:hAnsi="Verdana"/>
          <w:sz w:val="20"/>
        </w:rPr>
        <w:t>On the DMX Controller, set only the outer ring of t</w:t>
      </w:r>
      <w:r w:rsidR="00533EBB">
        <w:rPr>
          <w:rFonts w:ascii="Verdana" w:hAnsi="Verdana"/>
          <w:sz w:val="20"/>
        </w:rPr>
        <w:t>he MAC Quantum to a green color, the middle and center ring all RGB values are set to 0.</w:t>
      </w:r>
      <w:r>
        <w:rPr>
          <w:rFonts w:ascii="Verdana" w:hAnsi="Verdana"/>
          <w:sz w:val="20"/>
        </w:rPr>
        <w:br/>
      </w:r>
      <w:r w:rsidRPr="006E1C17">
        <w:rPr>
          <w:rFonts w:ascii="Verdana" w:hAnsi="Verdana"/>
          <w:b/>
          <w:sz w:val="20"/>
        </w:rPr>
        <w:t xml:space="preserve">DMX Channel 20, </w:t>
      </w:r>
      <w:r w:rsidRPr="006E1C17">
        <w:rPr>
          <w:rFonts w:ascii="Verdana" w:hAnsi="Verdana"/>
          <w:sz w:val="20"/>
          <w:u w:val="single"/>
        </w:rPr>
        <w:t>Value : 255</w:t>
      </w:r>
      <w:r w:rsidRPr="006E1C17">
        <w:rPr>
          <w:rFonts w:ascii="Verdana" w:hAnsi="Verdana"/>
          <w:b/>
          <w:sz w:val="20"/>
        </w:rPr>
        <w:br/>
        <w:t xml:space="preserve">DMX Channel 19,21,22,23,24,25,26,27, </w:t>
      </w:r>
      <w:r w:rsidRPr="006E1C17">
        <w:rPr>
          <w:rFonts w:ascii="Verdana" w:hAnsi="Verdana"/>
          <w:sz w:val="20"/>
          <w:u w:val="single"/>
        </w:rPr>
        <w:t>Value : 0</w:t>
      </w:r>
      <w:r>
        <w:rPr>
          <w:rFonts w:ascii="Verdana" w:hAnsi="Verdana"/>
          <w:sz w:val="20"/>
        </w:rPr>
        <w:br/>
      </w:r>
      <w:r>
        <w:rPr>
          <w:rFonts w:ascii="Verdana" w:hAnsi="Verdana"/>
          <w:sz w:val="20"/>
        </w:rPr>
        <w:br/>
      </w:r>
      <w:r w:rsidRPr="00583247">
        <w:rPr>
          <w:rFonts w:ascii="Verdana" w:hAnsi="Verdana"/>
          <w:b/>
          <w:noProof/>
          <w:sz w:val="20"/>
          <w:lang w:val="da-DK" w:eastAsia="da-DK"/>
        </w:rPr>
        <w:drawing>
          <wp:inline distT="0" distB="0" distL="0" distR="0" wp14:anchorId="4FB34368" wp14:editId="2B2DCD11">
            <wp:extent cx="5431790" cy="405701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7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31790" cy="4057015"/>
                    </a:xfrm>
                    <a:prstGeom prst="rect">
                      <a:avLst/>
                    </a:prstGeom>
                  </pic:spPr>
                </pic:pic>
              </a:graphicData>
            </a:graphic>
          </wp:inline>
        </w:drawing>
      </w:r>
      <w:r>
        <w:rPr>
          <w:rFonts w:ascii="Verdana" w:hAnsi="Verdana"/>
          <w:sz w:val="20"/>
        </w:rPr>
        <w:t xml:space="preserve"> </w:t>
      </w:r>
    </w:p>
    <w:p w:rsidR="00B70A07" w:rsidRDefault="00B70A07" w:rsidP="00E251F7">
      <w:pPr>
        <w:pStyle w:val="ListParagraph"/>
        <w:numPr>
          <w:ilvl w:val="0"/>
          <w:numId w:val="30"/>
        </w:numPr>
        <w:rPr>
          <w:rFonts w:ascii="Verdana" w:hAnsi="Verdana"/>
          <w:sz w:val="20"/>
        </w:rPr>
      </w:pPr>
      <w:r>
        <w:rPr>
          <w:rFonts w:ascii="Verdana" w:hAnsi="Verdana"/>
          <w:sz w:val="20"/>
        </w:rPr>
        <w:t xml:space="preserve">On the DMX Controller, set </w:t>
      </w:r>
      <w:r w:rsidR="003625B7">
        <w:rPr>
          <w:rFonts w:ascii="Verdana" w:hAnsi="Verdana"/>
          <w:sz w:val="20"/>
        </w:rPr>
        <w:t>Z</w:t>
      </w:r>
      <w:r>
        <w:rPr>
          <w:rFonts w:ascii="Verdana" w:hAnsi="Verdana"/>
          <w:sz w:val="20"/>
        </w:rPr>
        <w:t>oom to the following way.</w:t>
      </w:r>
      <w:r>
        <w:rPr>
          <w:rFonts w:ascii="Verdana" w:hAnsi="Verdana"/>
          <w:sz w:val="20"/>
        </w:rPr>
        <w:br/>
      </w:r>
      <w:r w:rsidRPr="00B70A07">
        <w:rPr>
          <w:rFonts w:ascii="Verdana" w:hAnsi="Verdana"/>
          <w:b/>
          <w:sz w:val="20"/>
        </w:rPr>
        <w:t>Zoom :</w:t>
      </w:r>
      <w:r>
        <w:rPr>
          <w:rFonts w:ascii="Verdana" w:hAnsi="Verdana"/>
          <w:sz w:val="20"/>
        </w:rPr>
        <w:t xml:space="preserve"> </w:t>
      </w:r>
      <w:r w:rsidRPr="00B70A07">
        <w:rPr>
          <w:rFonts w:ascii="Verdana" w:hAnsi="Verdana"/>
          <w:sz w:val="20"/>
          <w:u w:val="single"/>
        </w:rPr>
        <w:t>DMX Channel 6, Value : 200</w:t>
      </w:r>
    </w:p>
    <w:p w:rsidR="00533EBB" w:rsidRPr="00533EBB" w:rsidRDefault="00B70A07" w:rsidP="00E251F7">
      <w:pPr>
        <w:pStyle w:val="ListParagraph"/>
        <w:numPr>
          <w:ilvl w:val="0"/>
          <w:numId w:val="30"/>
        </w:numPr>
        <w:rPr>
          <w:rFonts w:ascii="Verdana" w:hAnsi="Verdana"/>
          <w:sz w:val="20"/>
        </w:rPr>
      </w:pPr>
      <w:r>
        <w:rPr>
          <w:rFonts w:ascii="Verdana" w:hAnsi="Verdana"/>
          <w:sz w:val="20"/>
        </w:rPr>
        <w:t>On the DMX Con</w:t>
      </w:r>
      <w:r w:rsidR="003625B7">
        <w:rPr>
          <w:rFonts w:ascii="Verdana" w:hAnsi="Verdana"/>
          <w:sz w:val="20"/>
        </w:rPr>
        <w:t>troller, set Beam Twister the following way.</w:t>
      </w:r>
      <w:r w:rsidR="003625B7">
        <w:rPr>
          <w:rFonts w:ascii="Verdana" w:hAnsi="Verdana"/>
          <w:sz w:val="20"/>
        </w:rPr>
        <w:br/>
      </w:r>
      <w:r w:rsidR="003625B7" w:rsidRPr="00583247">
        <w:rPr>
          <w:rFonts w:ascii="Verdana" w:hAnsi="Verdana"/>
          <w:b/>
          <w:sz w:val="20"/>
        </w:rPr>
        <w:t xml:space="preserve">Beam twister </w:t>
      </w:r>
      <w:r w:rsidR="003625B7">
        <w:rPr>
          <w:rFonts w:ascii="Verdana" w:hAnsi="Verdana"/>
          <w:sz w:val="20"/>
        </w:rPr>
        <w:t xml:space="preserve">: </w:t>
      </w:r>
      <w:r w:rsidR="003625B7" w:rsidRPr="00583247">
        <w:rPr>
          <w:rFonts w:ascii="Verdana" w:hAnsi="Verdana"/>
          <w:sz w:val="20"/>
          <w:u w:val="single"/>
        </w:rPr>
        <w:t xml:space="preserve">DMX Channel </w:t>
      </w:r>
      <w:r w:rsidR="00583247" w:rsidRPr="00583247">
        <w:rPr>
          <w:rFonts w:ascii="Verdana" w:hAnsi="Verdana"/>
          <w:sz w:val="20"/>
          <w:u w:val="single"/>
        </w:rPr>
        <w:t>7 &amp; 8</w:t>
      </w:r>
      <w:r w:rsidR="00533EBB">
        <w:rPr>
          <w:rFonts w:ascii="Verdana" w:hAnsi="Verdana"/>
          <w:sz w:val="20"/>
          <w:u w:val="single"/>
        </w:rPr>
        <w:t xml:space="preserve">, </w:t>
      </w:r>
      <w:r w:rsidR="00533EBB" w:rsidRPr="00533EBB">
        <w:rPr>
          <w:rFonts w:ascii="Verdana" w:hAnsi="Verdana"/>
          <w:b/>
          <w:sz w:val="20"/>
          <w:u w:val="single"/>
        </w:rPr>
        <w:t>16 Bit value : 16274</w:t>
      </w:r>
    </w:p>
    <w:p w:rsidR="00B70A07" w:rsidRDefault="00533EBB" w:rsidP="00533EBB">
      <w:pPr>
        <w:pStyle w:val="ListParagraph"/>
        <w:ind w:left="360"/>
        <w:rPr>
          <w:rFonts w:ascii="Verdana" w:hAnsi="Verdana"/>
          <w:sz w:val="20"/>
        </w:rPr>
      </w:pPr>
      <w:r w:rsidRPr="00533EBB">
        <w:rPr>
          <w:rFonts w:ascii="Verdana" w:hAnsi="Verdana"/>
          <w:b/>
          <w:sz w:val="20"/>
        </w:rPr>
        <w:t xml:space="preserve">For 8 </w:t>
      </w:r>
      <w:proofErr w:type="gramStart"/>
      <w:r w:rsidRPr="00533EBB">
        <w:rPr>
          <w:rFonts w:ascii="Verdana" w:hAnsi="Verdana"/>
          <w:b/>
          <w:sz w:val="20"/>
        </w:rPr>
        <w:t>Bit faders :</w:t>
      </w:r>
      <w:proofErr w:type="gramEnd"/>
      <w:r w:rsidR="00583247">
        <w:rPr>
          <w:rFonts w:ascii="Verdana" w:hAnsi="Verdana"/>
          <w:sz w:val="20"/>
        </w:rPr>
        <w:br/>
      </w:r>
      <w:r w:rsidR="00583247" w:rsidRPr="00583247">
        <w:rPr>
          <w:rFonts w:ascii="Verdana" w:hAnsi="Verdana"/>
          <w:b/>
          <w:sz w:val="20"/>
        </w:rPr>
        <w:t>Channel 7</w:t>
      </w:r>
      <w:r w:rsidR="00583247">
        <w:rPr>
          <w:rFonts w:ascii="Verdana" w:hAnsi="Verdana"/>
          <w:sz w:val="20"/>
        </w:rPr>
        <w:t xml:space="preserve">, </w:t>
      </w:r>
      <w:r w:rsidR="00583247" w:rsidRPr="00583247">
        <w:rPr>
          <w:rFonts w:ascii="Verdana" w:hAnsi="Verdana"/>
          <w:sz w:val="20"/>
          <w:u w:val="single"/>
        </w:rPr>
        <w:t>Value : 63</w:t>
      </w:r>
    </w:p>
    <w:p w:rsidR="00583247" w:rsidRDefault="00583247" w:rsidP="00583247">
      <w:pPr>
        <w:pStyle w:val="ListParagraph"/>
        <w:ind w:left="360"/>
        <w:rPr>
          <w:rFonts w:ascii="Verdana" w:hAnsi="Verdana"/>
          <w:sz w:val="20"/>
          <w:u w:val="single"/>
        </w:rPr>
      </w:pPr>
      <w:r w:rsidRPr="00583247">
        <w:rPr>
          <w:rFonts w:ascii="Verdana" w:hAnsi="Verdana"/>
          <w:b/>
          <w:sz w:val="20"/>
        </w:rPr>
        <w:t>Channel 8</w:t>
      </w:r>
      <w:r>
        <w:rPr>
          <w:rFonts w:ascii="Verdana" w:hAnsi="Verdana"/>
          <w:sz w:val="20"/>
        </w:rPr>
        <w:t xml:space="preserve">, </w:t>
      </w:r>
      <w:proofErr w:type="gramStart"/>
      <w:r w:rsidRPr="00583247">
        <w:rPr>
          <w:rFonts w:ascii="Verdana" w:hAnsi="Verdana"/>
          <w:sz w:val="20"/>
          <w:u w:val="single"/>
        </w:rPr>
        <w:t>Value :</w:t>
      </w:r>
      <w:proofErr w:type="gramEnd"/>
      <w:r w:rsidRPr="00583247">
        <w:rPr>
          <w:rFonts w:ascii="Verdana" w:hAnsi="Verdana"/>
          <w:sz w:val="20"/>
          <w:u w:val="single"/>
        </w:rPr>
        <w:t xml:space="preserve"> 146</w:t>
      </w:r>
    </w:p>
    <w:p w:rsidR="003625B7" w:rsidRDefault="00583247" w:rsidP="00E251F7">
      <w:pPr>
        <w:pStyle w:val="ListParagraph"/>
        <w:numPr>
          <w:ilvl w:val="0"/>
          <w:numId w:val="30"/>
        </w:numPr>
        <w:rPr>
          <w:rFonts w:ascii="Verdana" w:hAnsi="Verdana"/>
          <w:sz w:val="20"/>
        </w:rPr>
      </w:pPr>
      <w:r>
        <w:rPr>
          <w:rFonts w:ascii="Verdana" w:hAnsi="Verdana"/>
          <w:sz w:val="20"/>
        </w:rPr>
        <w:t>On the MAC Quantum Wash, enter the menu and select scroll down to the menu item “Service”.</w:t>
      </w:r>
      <w:r>
        <w:rPr>
          <w:rFonts w:ascii="Verdana" w:hAnsi="Verdana"/>
          <w:sz w:val="20"/>
        </w:rPr>
        <w:br/>
      </w:r>
      <w:r>
        <w:rPr>
          <w:noProof/>
          <w:lang w:val="da-DK" w:eastAsia="da-DK"/>
        </w:rPr>
        <w:lastRenderedPageBreak/>
        <w:drawing>
          <wp:inline distT="0" distB="0" distL="0" distR="0" wp14:anchorId="6C78815E" wp14:editId="6607E689">
            <wp:extent cx="2371725" cy="1345755"/>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371800" cy="1345797"/>
                    </a:xfrm>
                    <a:prstGeom prst="rect">
                      <a:avLst/>
                    </a:prstGeom>
                  </pic:spPr>
                </pic:pic>
              </a:graphicData>
            </a:graphic>
          </wp:inline>
        </w:drawing>
      </w:r>
      <w:r>
        <w:rPr>
          <w:rFonts w:ascii="Verdana" w:hAnsi="Verdana"/>
          <w:sz w:val="20"/>
        </w:rPr>
        <w:t xml:space="preserve"> </w:t>
      </w:r>
      <w:r>
        <w:rPr>
          <w:rFonts w:ascii="Verdana" w:hAnsi="Verdana"/>
          <w:sz w:val="20"/>
        </w:rPr>
        <w:br/>
      </w:r>
    </w:p>
    <w:p w:rsidR="00583247" w:rsidRDefault="00583247" w:rsidP="00E251F7">
      <w:pPr>
        <w:pStyle w:val="ListParagraph"/>
        <w:numPr>
          <w:ilvl w:val="0"/>
          <w:numId w:val="30"/>
        </w:numPr>
        <w:rPr>
          <w:rFonts w:ascii="Verdana" w:hAnsi="Verdana"/>
          <w:sz w:val="20"/>
        </w:rPr>
      </w:pPr>
      <w:r>
        <w:rPr>
          <w:rFonts w:ascii="Verdana" w:hAnsi="Verdana"/>
          <w:sz w:val="20"/>
        </w:rPr>
        <w:t xml:space="preserve">Press and hold down the “Enter” button on the MAC Quantum Wash, </w:t>
      </w:r>
      <w:proofErr w:type="gramStart"/>
      <w:r>
        <w:rPr>
          <w:rFonts w:ascii="Verdana" w:hAnsi="Verdana"/>
          <w:sz w:val="20"/>
        </w:rPr>
        <w:t>While</w:t>
      </w:r>
      <w:proofErr w:type="gramEnd"/>
      <w:r>
        <w:rPr>
          <w:rFonts w:ascii="Verdana" w:hAnsi="Verdana"/>
          <w:sz w:val="20"/>
        </w:rPr>
        <w:t xml:space="preserve"> holding the “Enter” button pressed, the following screen will be seen.</w:t>
      </w:r>
      <w:r>
        <w:rPr>
          <w:rFonts w:ascii="Verdana" w:hAnsi="Verdana"/>
          <w:sz w:val="20"/>
        </w:rPr>
        <w:br/>
      </w:r>
      <w:r>
        <w:rPr>
          <w:noProof/>
          <w:lang w:val="da-DK" w:eastAsia="da-DK"/>
        </w:rPr>
        <w:drawing>
          <wp:inline distT="0" distB="0" distL="0" distR="0" wp14:anchorId="58B337AB" wp14:editId="2C1F4B48">
            <wp:extent cx="2361385" cy="144780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367319" cy="1451438"/>
                    </a:xfrm>
                    <a:prstGeom prst="rect">
                      <a:avLst/>
                    </a:prstGeom>
                  </pic:spPr>
                </pic:pic>
              </a:graphicData>
            </a:graphic>
          </wp:inline>
        </w:drawing>
      </w:r>
      <w:r>
        <w:rPr>
          <w:rFonts w:ascii="Verdana" w:hAnsi="Verdana"/>
          <w:sz w:val="20"/>
        </w:rPr>
        <w:br/>
      </w:r>
    </w:p>
    <w:p w:rsidR="00583247" w:rsidRDefault="00583247" w:rsidP="00E251F7">
      <w:pPr>
        <w:pStyle w:val="ListParagraph"/>
        <w:numPr>
          <w:ilvl w:val="0"/>
          <w:numId w:val="30"/>
        </w:numPr>
        <w:rPr>
          <w:rFonts w:ascii="Verdana" w:hAnsi="Verdana"/>
          <w:sz w:val="20"/>
        </w:rPr>
      </w:pPr>
      <w:r>
        <w:rPr>
          <w:rFonts w:ascii="Verdana" w:hAnsi="Verdana"/>
          <w:sz w:val="20"/>
        </w:rPr>
        <w:t>Keep the “Enter” button pressed, until the following screen is seen.</w:t>
      </w:r>
      <w:r>
        <w:rPr>
          <w:rFonts w:ascii="Verdana" w:hAnsi="Verdana"/>
          <w:sz w:val="20"/>
        </w:rPr>
        <w:br/>
      </w:r>
      <w:r>
        <w:rPr>
          <w:noProof/>
          <w:lang w:val="da-DK" w:eastAsia="da-DK"/>
        </w:rPr>
        <w:drawing>
          <wp:inline distT="0" distB="0" distL="0" distR="0" wp14:anchorId="24006C77" wp14:editId="2A14F0AA">
            <wp:extent cx="2428875" cy="135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428875" cy="1350610"/>
                    </a:xfrm>
                    <a:prstGeom prst="rect">
                      <a:avLst/>
                    </a:prstGeom>
                  </pic:spPr>
                </pic:pic>
              </a:graphicData>
            </a:graphic>
          </wp:inline>
        </w:drawing>
      </w:r>
      <w:r>
        <w:rPr>
          <w:rFonts w:ascii="Verdana" w:hAnsi="Verdana"/>
          <w:sz w:val="20"/>
        </w:rPr>
        <w:br/>
      </w:r>
    </w:p>
    <w:p w:rsidR="00583247" w:rsidRDefault="00583247" w:rsidP="00E251F7">
      <w:pPr>
        <w:pStyle w:val="ListParagraph"/>
        <w:numPr>
          <w:ilvl w:val="0"/>
          <w:numId w:val="30"/>
        </w:numPr>
        <w:rPr>
          <w:rFonts w:ascii="Verdana" w:hAnsi="Verdana"/>
          <w:sz w:val="20"/>
        </w:rPr>
      </w:pPr>
      <w:r>
        <w:rPr>
          <w:rFonts w:ascii="Verdana" w:hAnsi="Verdana"/>
          <w:sz w:val="20"/>
        </w:rPr>
        <w:t>Using the “Up/Down” buttons on the MAC Quantum Wash, make sure that you say “Yes” to the following, and confirm by pressing “Enter”</w:t>
      </w:r>
      <w:r>
        <w:rPr>
          <w:rFonts w:ascii="Verdana" w:hAnsi="Verdana"/>
          <w:sz w:val="20"/>
        </w:rPr>
        <w:br/>
      </w:r>
      <w:r>
        <w:rPr>
          <w:rFonts w:ascii="Verdana" w:hAnsi="Verdana"/>
          <w:sz w:val="20"/>
        </w:rPr>
        <w:br/>
      </w:r>
      <w:r w:rsidRPr="00995B2A">
        <w:rPr>
          <w:rFonts w:ascii="Verdana" w:hAnsi="Verdana"/>
          <w:b/>
          <w:sz w:val="20"/>
        </w:rPr>
        <w:t xml:space="preserve">Please note that you have now entered an advanced service menu, this menu is only intended to be used by special trained service </w:t>
      </w:r>
      <w:r w:rsidR="00995B2A" w:rsidRPr="00995B2A">
        <w:rPr>
          <w:rFonts w:ascii="Verdana" w:hAnsi="Verdana"/>
          <w:b/>
          <w:sz w:val="20"/>
        </w:rPr>
        <w:t>technicians, there are in this menu options, that a normal users should not tamper with, as this could change critical parameters in the product.</w:t>
      </w:r>
      <w:r w:rsidR="00995B2A" w:rsidRPr="00995B2A">
        <w:rPr>
          <w:rFonts w:ascii="Verdana" w:hAnsi="Verdana"/>
          <w:b/>
          <w:sz w:val="20"/>
        </w:rPr>
        <w:br/>
        <w:t>As long as this document is followed as written, you will not compromise any parameters in the product.</w:t>
      </w:r>
      <w:r w:rsidR="00995B2A">
        <w:rPr>
          <w:rFonts w:ascii="Verdana" w:hAnsi="Verdana"/>
          <w:sz w:val="20"/>
        </w:rPr>
        <w:t xml:space="preserve"> </w:t>
      </w:r>
      <w:r w:rsidR="00995B2A">
        <w:rPr>
          <w:rFonts w:ascii="Verdana" w:hAnsi="Verdana"/>
          <w:sz w:val="20"/>
        </w:rPr>
        <w:br/>
      </w:r>
    </w:p>
    <w:p w:rsidR="00995B2A" w:rsidRDefault="00995B2A" w:rsidP="00E251F7">
      <w:pPr>
        <w:pStyle w:val="ListParagraph"/>
        <w:numPr>
          <w:ilvl w:val="0"/>
          <w:numId w:val="30"/>
        </w:numPr>
        <w:rPr>
          <w:rFonts w:ascii="Verdana" w:hAnsi="Verdana"/>
          <w:sz w:val="20"/>
        </w:rPr>
      </w:pPr>
      <w:r>
        <w:rPr>
          <w:rFonts w:ascii="Verdana" w:hAnsi="Verdana"/>
          <w:sz w:val="20"/>
        </w:rPr>
        <w:lastRenderedPageBreak/>
        <w:t>In the advanced service menu, select the menu “Adjust”</w:t>
      </w:r>
      <w:r>
        <w:rPr>
          <w:rFonts w:ascii="Verdana" w:hAnsi="Verdana"/>
          <w:sz w:val="20"/>
        </w:rPr>
        <w:br/>
      </w:r>
      <w:r>
        <w:rPr>
          <w:noProof/>
          <w:lang w:val="da-DK" w:eastAsia="da-DK"/>
        </w:rPr>
        <w:drawing>
          <wp:inline distT="0" distB="0" distL="0" distR="0" wp14:anchorId="01A6DF78" wp14:editId="79D7B49D">
            <wp:extent cx="2618484" cy="15144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627150" cy="1519487"/>
                    </a:xfrm>
                    <a:prstGeom prst="rect">
                      <a:avLst/>
                    </a:prstGeom>
                  </pic:spPr>
                </pic:pic>
              </a:graphicData>
            </a:graphic>
          </wp:inline>
        </w:drawing>
      </w:r>
      <w:r>
        <w:rPr>
          <w:rFonts w:ascii="Verdana" w:hAnsi="Verdana"/>
          <w:sz w:val="20"/>
        </w:rPr>
        <w:br/>
      </w:r>
    </w:p>
    <w:p w:rsidR="00995B2A" w:rsidRDefault="00995B2A">
      <w:pPr>
        <w:rPr>
          <w:rFonts w:ascii="Verdana" w:hAnsi="Verdana"/>
          <w:sz w:val="20"/>
        </w:rPr>
      </w:pPr>
      <w:r>
        <w:rPr>
          <w:rFonts w:ascii="Verdana" w:hAnsi="Verdana"/>
          <w:sz w:val="20"/>
        </w:rPr>
        <w:br w:type="page"/>
      </w:r>
    </w:p>
    <w:p w:rsidR="00995B2A" w:rsidRDefault="00995B2A" w:rsidP="00E251F7">
      <w:pPr>
        <w:pStyle w:val="ListParagraph"/>
        <w:numPr>
          <w:ilvl w:val="0"/>
          <w:numId w:val="30"/>
        </w:numPr>
        <w:rPr>
          <w:rFonts w:ascii="Verdana" w:hAnsi="Verdana"/>
          <w:sz w:val="20"/>
        </w:rPr>
      </w:pPr>
      <w:r>
        <w:rPr>
          <w:rFonts w:ascii="Verdana" w:hAnsi="Verdana"/>
          <w:sz w:val="20"/>
        </w:rPr>
        <w:lastRenderedPageBreak/>
        <w:t>In the “Adjust” menu, select the submenu “Beam Twister Fine”</w:t>
      </w:r>
      <w:r>
        <w:rPr>
          <w:rFonts w:ascii="Verdana" w:hAnsi="Verdana"/>
          <w:sz w:val="20"/>
        </w:rPr>
        <w:br/>
      </w:r>
      <w:r>
        <w:rPr>
          <w:noProof/>
          <w:lang w:val="da-DK" w:eastAsia="da-DK"/>
        </w:rPr>
        <w:drawing>
          <wp:inline distT="0" distB="0" distL="0" distR="0" wp14:anchorId="0986794C" wp14:editId="10524C17">
            <wp:extent cx="2848058" cy="1724025"/>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8058" cy="1724025"/>
                    </a:xfrm>
                    <a:prstGeom prst="rect">
                      <a:avLst/>
                    </a:prstGeom>
                  </pic:spPr>
                </pic:pic>
              </a:graphicData>
            </a:graphic>
          </wp:inline>
        </w:drawing>
      </w:r>
      <w:r>
        <w:rPr>
          <w:rFonts w:ascii="Verdana" w:hAnsi="Verdana"/>
          <w:sz w:val="20"/>
        </w:rPr>
        <w:br/>
      </w:r>
    </w:p>
    <w:p w:rsidR="0032087E" w:rsidRPr="0032087E" w:rsidRDefault="00995B2A" w:rsidP="0032087E">
      <w:pPr>
        <w:pStyle w:val="ListParagraph"/>
        <w:numPr>
          <w:ilvl w:val="0"/>
          <w:numId w:val="30"/>
        </w:numPr>
        <w:rPr>
          <w:rFonts w:ascii="Verdana" w:hAnsi="Verdana"/>
          <w:sz w:val="20"/>
        </w:rPr>
      </w:pPr>
      <w:r>
        <w:rPr>
          <w:rFonts w:ascii="Verdana" w:hAnsi="Verdana"/>
          <w:sz w:val="20"/>
        </w:rPr>
        <w:t xml:space="preserve">Look at the wall, depending on </w:t>
      </w:r>
      <w:r w:rsidR="0032087E">
        <w:rPr>
          <w:rFonts w:ascii="Verdana" w:hAnsi="Verdana"/>
          <w:sz w:val="20"/>
        </w:rPr>
        <w:t xml:space="preserve">the fixtures, you will see different sizes of the image shown on the wall, below </w:t>
      </w:r>
      <w:proofErr w:type="gramStart"/>
      <w:r w:rsidR="0032087E">
        <w:rPr>
          <w:rFonts w:ascii="Verdana" w:hAnsi="Verdana"/>
          <w:sz w:val="20"/>
        </w:rPr>
        <w:t>is are</w:t>
      </w:r>
      <w:proofErr w:type="gramEnd"/>
      <w:r w:rsidR="0032087E">
        <w:rPr>
          <w:rFonts w:ascii="Verdana" w:hAnsi="Verdana"/>
          <w:sz w:val="20"/>
        </w:rPr>
        <w:t xml:space="preserve"> pictures of the 2 outer positions.</w:t>
      </w:r>
      <w:r w:rsidR="0032087E">
        <w:rPr>
          <w:rFonts w:ascii="Verdana" w:hAnsi="Verdana"/>
          <w:sz w:val="20"/>
        </w:rPr>
        <w:br/>
      </w:r>
      <w:r w:rsidR="0032087E">
        <w:rPr>
          <w:rFonts w:ascii="Verdana" w:hAnsi="Verdana"/>
          <w:noProof/>
          <w:sz w:val="20"/>
          <w:lang w:val="da-DK" w:eastAsia="da-DK"/>
        </w:rPr>
        <w:drawing>
          <wp:inline distT="0" distB="0" distL="0" distR="0">
            <wp:extent cx="5050060" cy="3771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7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60141" cy="3779429"/>
                    </a:xfrm>
                    <a:prstGeom prst="rect">
                      <a:avLst/>
                    </a:prstGeom>
                  </pic:spPr>
                </pic:pic>
              </a:graphicData>
            </a:graphic>
          </wp:inline>
        </w:drawing>
      </w:r>
      <w:r w:rsidR="0032087E">
        <w:rPr>
          <w:rFonts w:ascii="Verdana" w:hAnsi="Verdana"/>
          <w:sz w:val="20"/>
        </w:rPr>
        <w:br/>
      </w:r>
      <w:r w:rsidR="0032087E">
        <w:rPr>
          <w:rFonts w:ascii="Verdana" w:hAnsi="Verdana"/>
          <w:noProof/>
          <w:sz w:val="20"/>
          <w:lang w:val="da-DK" w:eastAsia="da-DK"/>
        </w:rPr>
        <w:lastRenderedPageBreak/>
        <w:drawing>
          <wp:inline distT="0" distB="0" distL="0" distR="0">
            <wp:extent cx="4386924" cy="3276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7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99841" cy="3286248"/>
                    </a:xfrm>
                    <a:prstGeom prst="rect">
                      <a:avLst/>
                    </a:prstGeom>
                  </pic:spPr>
                </pic:pic>
              </a:graphicData>
            </a:graphic>
          </wp:inline>
        </w:drawing>
      </w:r>
      <w:r w:rsidR="0032087E">
        <w:rPr>
          <w:rFonts w:ascii="Verdana" w:hAnsi="Verdana"/>
          <w:sz w:val="20"/>
        </w:rPr>
        <w:br/>
      </w:r>
    </w:p>
    <w:p w:rsidR="0032087E" w:rsidRDefault="0032087E" w:rsidP="00E251F7">
      <w:pPr>
        <w:pStyle w:val="ListParagraph"/>
        <w:numPr>
          <w:ilvl w:val="0"/>
          <w:numId w:val="30"/>
        </w:numPr>
        <w:rPr>
          <w:rFonts w:ascii="Verdana" w:hAnsi="Verdana"/>
          <w:sz w:val="20"/>
        </w:rPr>
      </w:pPr>
      <w:r>
        <w:rPr>
          <w:rFonts w:ascii="Verdana" w:hAnsi="Verdana"/>
          <w:sz w:val="20"/>
        </w:rPr>
        <w:t>Depending on how your fixture looks, you will need to adjust the twister in either one direction, this is done, using the “Up/Down” buttons on the MAC Quantum Wash</w:t>
      </w:r>
      <w:proofErr w:type="gramStart"/>
      <w:r>
        <w:rPr>
          <w:rFonts w:ascii="Verdana" w:hAnsi="Verdana"/>
          <w:sz w:val="20"/>
        </w:rPr>
        <w:t>.</w:t>
      </w:r>
      <w:proofErr w:type="gramEnd"/>
      <w:r>
        <w:rPr>
          <w:rFonts w:ascii="Verdana" w:hAnsi="Verdana"/>
          <w:sz w:val="20"/>
        </w:rPr>
        <w:br/>
        <w:t>Adjust the beam so that you only just start to see a black “Hole” in the middle of the spot.</w:t>
      </w:r>
      <w:r>
        <w:rPr>
          <w:rFonts w:ascii="Verdana" w:hAnsi="Verdana"/>
          <w:sz w:val="20"/>
        </w:rPr>
        <w:br/>
      </w:r>
      <w:r w:rsidR="0007216C">
        <w:rPr>
          <w:noProof/>
          <w:lang w:val="da-DK" w:eastAsia="da-DK"/>
        </w:rPr>
        <w:drawing>
          <wp:inline distT="0" distB="0" distL="0" distR="0" wp14:anchorId="7E6B83A3" wp14:editId="62D6A7B5">
            <wp:extent cx="4438650" cy="3422737"/>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446398" cy="3428712"/>
                    </a:xfrm>
                    <a:prstGeom prst="rect">
                      <a:avLst/>
                    </a:prstGeom>
                  </pic:spPr>
                </pic:pic>
              </a:graphicData>
            </a:graphic>
          </wp:inline>
        </w:drawing>
      </w:r>
      <w:r>
        <w:rPr>
          <w:rFonts w:ascii="Verdana" w:hAnsi="Verdana"/>
          <w:sz w:val="20"/>
        </w:rPr>
        <w:br/>
      </w:r>
    </w:p>
    <w:p w:rsidR="0032087E" w:rsidRDefault="0032087E" w:rsidP="00E251F7">
      <w:pPr>
        <w:pStyle w:val="ListParagraph"/>
        <w:numPr>
          <w:ilvl w:val="0"/>
          <w:numId w:val="30"/>
        </w:numPr>
        <w:rPr>
          <w:rFonts w:ascii="Verdana" w:hAnsi="Verdana"/>
          <w:sz w:val="20"/>
        </w:rPr>
      </w:pPr>
      <w:r>
        <w:rPr>
          <w:rFonts w:ascii="Verdana" w:hAnsi="Verdana"/>
          <w:sz w:val="20"/>
        </w:rPr>
        <w:lastRenderedPageBreak/>
        <w:t>Once you have adjusted the beam, to the correct position, press the “Enter” button of the MAC Quantum Wash, to confirm the values.</w:t>
      </w:r>
      <w:r w:rsidR="00533EBB">
        <w:rPr>
          <w:rFonts w:ascii="Verdana" w:hAnsi="Verdana"/>
          <w:sz w:val="20"/>
        </w:rPr>
        <w:br/>
      </w:r>
      <w:proofErr w:type="gramStart"/>
      <w:r w:rsidR="00533EBB">
        <w:rPr>
          <w:rFonts w:ascii="Verdana" w:hAnsi="Verdana"/>
          <w:sz w:val="20"/>
        </w:rPr>
        <w:t>NOTE :</w:t>
      </w:r>
      <w:proofErr w:type="gramEnd"/>
      <w:r w:rsidR="00533EBB">
        <w:rPr>
          <w:rFonts w:ascii="Verdana" w:hAnsi="Verdana"/>
          <w:sz w:val="20"/>
        </w:rPr>
        <w:t xml:space="preserve"> There is feedback from the fixture after confirming the new value, exiting the menu without confirming the new set value, will cause fixture to return to the original set value.</w:t>
      </w:r>
      <w:r>
        <w:rPr>
          <w:rFonts w:ascii="Verdana" w:hAnsi="Verdana"/>
          <w:sz w:val="20"/>
        </w:rPr>
        <w:br/>
      </w:r>
    </w:p>
    <w:p w:rsidR="0032087E" w:rsidRPr="0032087E" w:rsidRDefault="00533EBB" w:rsidP="0032087E">
      <w:pPr>
        <w:pStyle w:val="ListParagraph"/>
        <w:numPr>
          <w:ilvl w:val="0"/>
          <w:numId w:val="30"/>
        </w:numPr>
        <w:rPr>
          <w:rFonts w:ascii="Verdana" w:hAnsi="Verdana"/>
          <w:sz w:val="20"/>
        </w:rPr>
      </w:pPr>
      <w:r>
        <w:rPr>
          <w:rFonts w:ascii="Verdana" w:hAnsi="Verdana"/>
          <w:sz w:val="20"/>
        </w:rPr>
        <w:t>Exit the menu, and reset fixture.</w:t>
      </w:r>
    </w:p>
    <w:p w:rsidR="00995B2A" w:rsidRPr="00533EBB" w:rsidRDefault="0032087E" w:rsidP="0032087E">
      <w:pPr>
        <w:pStyle w:val="sub-header"/>
        <w:jc w:val="center"/>
        <w:rPr>
          <w:sz w:val="24"/>
          <w:szCs w:val="24"/>
          <w:lang w:val="en-US"/>
        </w:rPr>
      </w:pPr>
      <w:r w:rsidRPr="00533EBB">
        <w:rPr>
          <w:sz w:val="24"/>
          <w:szCs w:val="24"/>
          <w:lang w:val="en-US"/>
        </w:rPr>
        <w:t xml:space="preserve">The adjustment of the MAC Quantum Wash Beam Twister, is now completed, and will be equal to </w:t>
      </w:r>
      <w:proofErr w:type="gramStart"/>
      <w:r w:rsidRPr="00533EBB">
        <w:rPr>
          <w:sz w:val="24"/>
          <w:szCs w:val="24"/>
          <w:lang w:val="en-US"/>
        </w:rPr>
        <w:t>product’s</w:t>
      </w:r>
      <w:proofErr w:type="gramEnd"/>
      <w:r w:rsidRPr="00533EBB">
        <w:rPr>
          <w:sz w:val="24"/>
          <w:szCs w:val="24"/>
          <w:lang w:val="en-US"/>
        </w:rPr>
        <w:t xml:space="preserve"> in Martin Professional’s production line.</w:t>
      </w:r>
      <w:r w:rsidRPr="00533EBB">
        <w:rPr>
          <w:sz w:val="24"/>
          <w:szCs w:val="24"/>
          <w:lang w:val="en-US"/>
        </w:rPr>
        <w:br/>
      </w:r>
      <w:r w:rsidR="00995B2A" w:rsidRPr="00533EBB">
        <w:rPr>
          <w:sz w:val="24"/>
          <w:szCs w:val="24"/>
          <w:lang w:val="en-US"/>
        </w:rPr>
        <w:br/>
      </w:r>
    </w:p>
    <w:p w:rsidR="00995B2A" w:rsidRPr="00E251F7" w:rsidRDefault="00995B2A" w:rsidP="00995B2A">
      <w:pPr>
        <w:pStyle w:val="ListParagraph"/>
        <w:ind w:left="360"/>
        <w:rPr>
          <w:rFonts w:ascii="Verdana" w:hAnsi="Verdana"/>
          <w:sz w:val="20"/>
        </w:rPr>
      </w:pPr>
      <w:r>
        <w:rPr>
          <w:rFonts w:ascii="Verdana" w:hAnsi="Verdana"/>
          <w:sz w:val="20"/>
        </w:rPr>
        <w:br/>
      </w:r>
    </w:p>
    <w:p w:rsidR="00995B2A" w:rsidRPr="0032087E" w:rsidRDefault="00995B2A" w:rsidP="0032087E">
      <w:pPr>
        <w:rPr>
          <w:rFonts w:ascii="Verdana" w:hAnsi="Verdana"/>
          <w:sz w:val="20"/>
        </w:rPr>
      </w:pPr>
    </w:p>
    <w:p w:rsidR="00953AD5" w:rsidRPr="0007216C" w:rsidRDefault="00533EBB" w:rsidP="0007216C">
      <w:pPr>
        <w:pStyle w:val="Brodtekst"/>
        <w:pBdr>
          <w:top w:val="single" w:sz="4" w:space="8" w:color="auto"/>
          <w:left w:val="single" w:sz="4" w:space="8" w:color="auto"/>
          <w:bottom w:val="single" w:sz="4" w:space="8" w:color="auto"/>
          <w:right w:val="single" w:sz="4" w:space="8" w:color="auto"/>
        </w:pBdr>
        <w:spacing w:line="240" w:lineRule="auto"/>
        <w:rPr>
          <w:sz w:val="18"/>
          <w:szCs w:val="18"/>
        </w:rPr>
      </w:pPr>
      <w:r>
        <w:rPr>
          <w:sz w:val="18"/>
          <w:szCs w:val="18"/>
        </w:rPr>
        <w:t>© 2014</w:t>
      </w:r>
      <w:bookmarkStart w:id="8" w:name="_GoBack"/>
      <w:bookmarkEnd w:id="8"/>
      <w:r w:rsidR="00953AD5" w:rsidRPr="00685983">
        <w:rPr>
          <w:sz w:val="18"/>
          <w:szCs w:val="18"/>
        </w:rPr>
        <w:t xml:space="preserve"> Martin Professional, Denmark. All rights reserved. No part of this document may be reproduced, in any form or by any means, without permission in writing from Martin Professional, Denmark. Information subject to change without notice. Martin Professional and all affiliated companies disclaim liability for any injury, damage, direct or indirect loss, consequential or economic loss or any other loss occasioned by the use of, inability to use or reliance on the information contained in this document.</w:t>
      </w:r>
    </w:p>
    <w:sectPr w:rsidR="00953AD5" w:rsidRPr="0007216C" w:rsidSect="00681B98">
      <w:pgSz w:w="12240" w:h="15840" w:code="1"/>
      <w:pgMar w:top="1440" w:right="1418" w:bottom="1440" w:left="226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3D91" w:rsidRDefault="00773D91" w:rsidP="004701D6">
      <w:pPr>
        <w:spacing w:after="0" w:line="240" w:lineRule="auto"/>
      </w:pPr>
      <w:r>
        <w:separator/>
      </w:r>
    </w:p>
  </w:endnote>
  <w:endnote w:type="continuationSeparator" w:id="0">
    <w:p w:rsidR="00773D91" w:rsidRDefault="00773D91" w:rsidP="004701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E59" w:rsidRDefault="00953AD5">
    <w:pPr>
      <w:pStyle w:val="Footer"/>
    </w:pPr>
    <w:r>
      <w:ptab w:relativeTo="margin" w:alignment="center" w:leader="none"/>
    </w:r>
    <w:r w:rsidR="00A42BE5">
      <w:t>MAC Quantum</w:t>
    </w:r>
    <w:r w:rsidR="00533EBB">
      <w:t xml:space="preserve"> Wash</w:t>
    </w:r>
    <w:r w:rsidR="00A42BE5">
      <w:t xml:space="preserve"> </w:t>
    </w:r>
    <w:proofErr w:type="gramStart"/>
    <w:r w:rsidR="00A42BE5">
      <w:t xml:space="preserve">- </w:t>
    </w:r>
    <w:r w:rsidRPr="00953AD5">
      <w:t xml:space="preserve"> </w:t>
    </w:r>
    <w:r w:rsidR="00A42BE5">
      <w:t>Beam</w:t>
    </w:r>
    <w:proofErr w:type="gramEnd"/>
    <w:r w:rsidR="00A42BE5">
      <w:t xml:space="preserve"> Twister Adjustment</w:t>
    </w:r>
    <w:r w:rsidRPr="00953AD5">
      <w:t xml:space="preserve"> </w:t>
    </w:r>
    <w:r>
      <w:ptab w:relativeTo="margin" w:alignment="right" w:leader="none"/>
    </w:r>
    <w:r w:rsidRPr="00953AD5">
      <w:fldChar w:fldCharType="begin"/>
    </w:r>
    <w:r w:rsidRPr="00953AD5">
      <w:instrText xml:space="preserve"> PAGE   \* MERGEFORMAT </w:instrText>
    </w:r>
    <w:r w:rsidRPr="00953AD5">
      <w:fldChar w:fldCharType="separate"/>
    </w:r>
    <w:r w:rsidR="00533EBB">
      <w:rPr>
        <w:noProof/>
      </w:rPr>
      <w:t>10</w:t>
    </w:r>
    <w:r w:rsidRPr="00953AD5">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E59" w:rsidRDefault="00953AD5">
    <w:pPr>
      <w:pStyle w:val="Footer"/>
    </w:pPr>
    <w:r>
      <w:ptab w:relativeTo="margin" w:alignment="center" w:leader="none"/>
    </w:r>
    <w:r w:rsidR="00A42BE5" w:rsidRPr="00A42BE5">
      <w:t xml:space="preserve"> </w:t>
    </w:r>
    <w:r w:rsidR="00A42BE5">
      <w:t>MAC Quantum</w:t>
    </w:r>
    <w:r w:rsidR="00533EBB">
      <w:t xml:space="preserve"> Wash</w:t>
    </w:r>
    <w:r w:rsidR="00A42BE5">
      <w:t xml:space="preserve"> - </w:t>
    </w:r>
    <w:r w:rsidR="00A42BE5" w:rsidRPr="00953AD5">
      <w:t>Beam</w:t>
    </w:r>
    <w:r w:rsidR="00A42BE5">
      <w:t xml:space="preserve"> Twister Adjustment</w:t>
    </w:r>
    <w:r w:rsidR="00A42BE5" w:rsidRPr="00953AD5">
      <w:t xml:space="preserve"> </w:t>
    </w:r>
    <w:r>
      <w:ptab w:relativeTo="margin" w:alignment="right" w:leader="none"/>
    </w:r>
    <w:r w:rsidRPr="00953AD5">
      <w:fldChar w:fldCharType="begin"/>
    </w:r>
    <w:r w:rsidRPr="00953AD5">
      <w:instrText xml:space="preserve"> PAGE   \* MERGEFORMAT </w:instrText>
    </w:r>
    <w:r w:rsidRPr="00953AD5">
      <w:fldChar w:fldCharType="separate"/>
    </w:r>
    <w:r w:rsidR="00533EBB">
      <w:rPr>
        <w:noProof/>
      </w:rPr>
      <w:t>4</w:t>
    </w:r>
    <w:r w:rsidRPr="00953AD5">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3D91" w:rsidRDefault="00773D91" w:rsidP="004701D6">
      <w:pPr>
        <w:spacing w:after="0" w:line="240" w:lineRule="auto"/>
      </w:pPr>
      <w:r>
        <w:separator/>
      </w:r>
    </w:p>
  </w:footnote>
  <w:footnote w:type="continuationSeparator" w:id="0">
    <w:p w:rsidR="00773D91" w:rsidRDefault="00773D91" w:rsidP="004701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E59" w:rsidRDefault="00E27E59" w:rsidP="00E27E59">
    <w:pPr>
      <w:pStyle w:val="Header"/>
      <w:jc w:val="right"/>
    </w:pPr>
    <w:r>
      <w:rPr>
        <w:noProof/>
        <w:lang w:val="da-DK" w:eastAsia="da-DK"/>
      </w:rPr>
      <w:drawing>
        <wp:inline distT="0" distB="0" distL="0" distR="0" wp14:anchorId="5BF7E739" wp14:editId="506E6400">
          <wp:extent cx="829340" cy="447537"/>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tin%20cmyk%20po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29119" cy="447418"/>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7E59" w:rsidRDefault="00E27E59">
    <w:pPr>
      <w:pStyle w:val="Header"/>
    </w:pPr>
    <w:r>
      <w:ptab w:relativeTo="margin" w:alignment="center" w:leader="none"/>
    </w:r>
    <w:r>
      <w:ptab w:relativeTo="margin" w:alignment="right" w:leader="none"/>
    </w:r>
    <w:r>
      <w:rPr>
        <w:noProof/>
        <w:lang w:val="da-DK" w:eastAsia="da-DK"/>
      </w:rPr>
      <w:drawing>
        <wp:inline distT="0" distB="0" distL="0" distR="0" wp14:anchorId="35FF3C3A" wp14:editId="1BB649F3">
          <wp:extent cx="829340" cy="447537"/>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tin%20cmyk%20po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29119" cy="447418"/>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935D1"/>
    <w:multiLevelType w:val="hybridMultilevel"/>
    <w:tmpl w:val="85BCF1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3254B04"/>
    <w:multiLevelType w:val="hybridMultilevel"/>
    <w:tmpl w:val="312488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5E512C"/>
    <w:multiLevelType w:val="hybridMultilevel"/>
    <w:tmpl w:val="8A369C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2915F1"/>
    <w:multiLevelType w:val="hybridMultilevel"/>
    <w:tmpl w:val="F8B4AFE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1773FFC"/>
    <w:multiLevelType w:val="hybridMultilevel"/>
    <w:tmpl w:val="D0F00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D50D7C"/>
    <w:multiLevelType w:val="hybridMultilevel"/>
    <w:tmpl w:val="3D44B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9C72CAE"/>
    <w:multiLevelType w:val="hybridMultilevel"/>
    <w:tmpl w:val="32181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BCA5122"/>
    <w:multiLevelType w:val="hybridMultilevel"/>
    <w:tmpl w:val="B92C7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98E6104"/>
    <w:multiLevelType w:val="hybridMultilevel"/>
    <w:tmpl w:val="4DE600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9D3513A"/>
    <w:multiLevelType w:val="hybridMultilevel"/>
    <w:tmpl w:val="EB72396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2A2D4583"/>
    <w:multiLevelType w:val="hybridMultilevel"/>
    <w:tmpl w:val="D37CF9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306838B0"/>
    <w:multiLevelType w:val="hybridMultilevel"/>
    <w:tmpl w:val="6674CF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34AC6B14"/>
    <w:multiLevelType w:val="hybridMultilevel"/>
    <w:tmpl w:val="3AF421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AD70308"/>
    <w:multiLevelType w:val="hybridMultilevel"/>
    <w:tmpl w:val="8A50C738"/>
    <w:lvl w:ilvl="0" w:tplc="0406000F">
      <w:start w:val="1"/>
      <w:numFmt w:val="decimal"/>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4">
    <w:nsid w:val="3ECD77AE"/>
    <w:multiLevelType w:val="hybridMultilevel"/>
    <w:tmpl w:val="258A9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054245C"/>
    <w:multiLevelType w:val="hybridMultilevel"/>
    <w:tmpl w:val="13CE0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60A341D"/>
    <w:multiLevelType w:val="hybridMultilevel"/>
    <w:tmpl w:val="E258CA8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46E619AA"/>
    <w:multiLevelType w:val="hybridMultilevel"/>
    <w:tmpl w:val="61E87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7001A4D"/>
    <w:multiLevelType w:val="hybridMultilevel"/>
    <w:tmpl w:val="4ADC6A4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48110197"/>
    <w:multiLevelType w:val="hybridMultilevel"/>
    <w:tmpl w:val="43C2D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EB706DC"/>
    <w:multiLevelType w:val="hybridMultilevel"/>
    <w:tmpl w:val="9A648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32CD1"/>
    <w:multiLevelType w:val="hybridMultilevel"/>
    <w:tmpl w:val="FAEE1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B5400A6"/>
    <w:multiLevelType w:val="hybridMultilevel"/>
    <w:tmpl w:val="373ED8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5C1F6C56"/>
    <w:multiLevelType w:val="hybridMultilevel"/>
    <w:tmpl w:val="D0C83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8281810"/>
    <w:multiLevelType w:val="hybridMultilevel"/>
    <w:tmpl w:val="8D2696FC"/>
    <w:lvl w:ilvl="0" w:tplc="65CEFA70">
      <w:start w:val="1"/>
      <w:numFmt w:val="decimal"/>
      <w:pStyle w:val="BULLETS"/>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AD427EB"/>
    <w:multiLevelType w:val="hybridMultilevel"/>
    <w:tmpl w:val="19960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C716C0D"/>
    <w:multiLevelType w:val="hybridMultilevel"/>
    <w:tmpl w:val="EFDEDC6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6C734EC7"/>
    <w:multiLevelType w:val="hybridMultilevel"/>
    <w:tmpl w:val="D68AF5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743154B5"/>
    <w:multiLevelType w:val="hybridMultilevel"/>
    <w:tmpl w:val="9A5ADC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DB56584"/>
    <w:multiLevelType w:val="hybridMultilevel"/>
    <w:tmpl w:val="AE9E8DE2"/>
    <w:lvl w:ilvl="0" w:tplc="0406000F">
      <w:start w:val="1"/>
      <w:numFmt w:val="decimal"/>
      <w:lvlText w:val="%1."/>
      <w:lvlJc w:val="left"/>
      <w:pPr>
        <w:ind w:left="3600" w:hanging="360"/>
      </w:pPr>
    </w:lvl>
    <w:lvl w:ilvl="1" w:tplc="04060019" w:tentative="1">
      <w:start w:val="1"/>
      <w:numFmt w:val="lowerLetter"/>
      <w:lvlText w:val="%2."/>
      <w:lvlJc w:val="left"/>
      <w:pPr>
        <w:ind w:left="4320" w:hanging="360"/>
      </w:pPr>
    </w:lvl>
    <w:lvl w:ilvl="2" w:tplc="0406001B" w:tentative="1">
      <w:start w:val="1"/>
      <w:numFmt w:val="lowerRoman"/>
      <w:lvlText w:val="%3."/>
      <w:lvlJc w:val="right"/>
      <w:pPr>
        <w:ind w:left="5040" w:hanging="180"/>
      </w:pPr>
    </w:lvl>
    <w:lvl w:ilvl="3" w:tplc="0406000F" w:tentative="1">
      <w:start w:val="1"/>
      <w:numFmt w:val="decimal"/>
      <w:lvlText w:val="%4."/>
      <w:lvlJc w:val="left"/>
      <w:pPr>
        <w:ind w:left="5760" w:hanging="360"/>
      </w:pPr>
    </w:lvl>
    <w:lvl w:ilvl="4" w:tplc="04060019" w:tentative="1">
      <w:start w:val="1"/>
      <w:numFmt w:val="lowerLetter"/>
      <w:lvlText w:val="%5."/>
      <w:lvlJc w:val="left"/>
      <w:pPr>
        <w:ind w:left="6480" w:hanging="360"/>
      </w:pPr>
    </w:lvl>
    <w:lvl w:ilvl="5" w:tplc="0406001B" w:tentative="1">
      <w:start w:val="1"/>
      <w:numFmt w:val="lowerRoman"/>
      <w:lvlText w:val="%6."/>
      <w:lvlJc w:val="right"/>
      <w:pPr>
        <w:ind w:left="7200" w:hanging="180"/>
      </w:pPr>
    </w:lvl>
    <w:lvl w:ilvl="6" w:tplc="0406000F" w:tentative="1">
      <w:start w:val="1"/>
      <w:numFmt w:val="decimal"/>
      <w:lvlText w:val="%7."/>
      <w:lvlJc w:val="left"/>
      <w:pPr>
        <w:ind w:left="7920" w:hanging="360"/>
      </w:pPr>
    </w:lvl>
    <w:lvl w:ilvl="7" w:tplc="04060019" w:tentative="1">
      <w:start w:val="1"/>
      <w:numFmt w:val="lowerLetter"/>
      <w:lvlText w:val="%8."/>
      <w:lvlJc w:val="left"/>
      <w:pPr>
        <w:ind w:left="8640" w:hanging="360"/>
      </w:pPr>
    </w:lvl>
    <w:lvl w:ilvl="8" w:tplc="0406001B" w:tentative="1">
      <w:start w:val="1"/>
      <w:numFmt w:val="lowerRoman"/>
      <w:lvlText w:val="%9."/>
      <w:lvlJc w:val="right"/>
      <w:pPr>
        <w:ind w:left="9360" w:hanging="180"/>
      </w:pPr>
    </w:lvl>
  </w:abstractNum>
  <w:num w:numId="1">
    <w:abstractNumId w:val="24"/>
  </w:num>
  <w:num w:numId="2">
    <w:abstractNumId w:val="11"/>
  </w:num>
  <w:num w:numId="3">
    <w:abstractNumId w:val="8"/>
  </w:num>
  <w:num w:numId="4">
    <w:abstractNumId w:val="22"/>
  </w:num>
  <w:num w:numId="5">
    <w:abstractNumId w:val="7"/>
  </w:num>
  <w:num w:numId="6">
    <w:abstractNumId w:val="5"/>
  </w:num>
  <w:num w:numId="7">
    <w:abstractNumId w:val="28"/>
  </w:num>
  <w:num w:numId="8">
    <w:abstractNumId w:val="0"/>
  </w:num>
  <w:num w:numId="9">
    <w:abstractNumId w:val="6"/>
  </w:num>
  <w:num w:numId="10">
    <w:abstractNumId w:val="4"/>
  </w:num>
  <w:num w:numId="11">
    <w:abstractNumId w:val="27"/>
  </w:num>
  <w:num w:numId="12">
    <w:abstractNumId w:val="25"/>
  </w:num>
  <w:num w:numId="13">
    <w:abstractNumId w:val="20"/>
  </w:num>
  <w:num w:numId="14">
    <w:abstractNumId w:val="14"/>
  </w:num>
  <w:num w:numId="15">
    <w:abstractNumId w:val="23"/>
  </w:num>
  <w:num w:numId="16">
    <w:abstractNumId w:val="15"/>
  </w:num>
  <w:num w:numId="17">
    <w:abstractNumId w:val="19"/>
  </w:num>
  <w:num w:numId="18">
    <w:abstractNumId w:val="17"/>
  </w:num>
  <w:num w:numId="19">
    <w:abstractNumId w:val="3"/>
  </w:num>
  <w:num w:numId="20">
    <w:abstractNumId w:val="9"/>
  </w:num>
  <w:num w:numId="21">
    <w:abstractNumId w:val="26"/>
  </w:num>
  <w:num w:numId="22">
    <w:abstractNumId w:val="16"/>
  </w:num>
  <w:num w:numId="23">
    <w:abstractNumId w:val="10"/>
  </w:num>
  <w:num w:numId="24">
    <w:abstractNumId w:val="18"/>
  </w:num>
  <w:num w:numId="25">
    <w:abstractNumId w:val="1"/>
  </w:num>
  <w:num w:numId="26">
    <w:abstractNumId w:val="12"/>
  </w:num>
  <w:num w:numId="27">
    <w:abstractNumId w:val="2"/>
  </w:num>
  <w:num w:numId="28">
    <w:abstractNumId w:val="21"/>
  </w:num>
  <w:num w:numId="29">
    <w:abstractNumId w:val="29"/>
  </w:num>
  <w:num w:numId="30">
    <w:abstractNumId w:val="1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EB2"/>
    <w:rsid w:val="000005EE"/>
    <w:rsid w:val="00000ACC"/>
    <w:rsid w:val="000130FD"/>
    <w:rsid w:val="00017B3D"/>
    <w:rsid w:val="00020E6C"/>
    <w:rsid w:val="00026F2F"/>
    <w:rsid w:val="00052138"/>
    <w:rsid w:val="00055521"/>
    <w:rsid w:val="00055BB8"/>
    <w:rsid w:val="00071D1B"/>
    <w:rsid w:val="0007216C"/>
    <w:rsid w:val="000A434B"/>
    <w:rsid w:val="000B5AF8"/>
    <w:rsid w:val="000B6AF9"/>
    <w:rsid w:val="000C3FF3"/>
    <w:rsid w:val="000C60A5"/>
    <w:rsid w:val="000C7CE7"/>
    <w:rsid w:val="000F35E5"/>
    <w:rsid w:val="001001EF"/>
    <w:rsid w:val="00102277"/>
    <w:rsid w:val="0010265E"/>
    <w:rsid w:val="00110938"/>
    <w:rsid w:val="00110DB4"/>
    <w:rsid w:val="001127BF"/>
    <w:rsid w:val="00115D17"/>
    <w:rsid w:val="001174D5"/>
    <w:rsid w:val="001441CE"/>
    <w:rsid w:val="00150C20"/>
    <w:rsid w:val="001520E8"/>
    <w:rsid w:val="00155464"/>
    <w:rsid w:val="001561CD"/>
    <w:rsid w:val="00160A45"/>
    <w:rsid w:val="001619F1"/>
    <w:rsid w:val="001729D3"/>
    <w:rsid w:val="00185B0F"/>
    <w:rsid w:val="00186247"/>
    <w:rsid w:val="00196B6E"/>
    <w:rsid w:val="00197237"/>
    <w:rsid w:val="001A27D3"/>
    <w:rsid w:val="001B4C16"/>
    <w:rsid w:val="001B7836"/>
    <w:rsid w:val="001D0D37"/>
    <w:rsid w:val="001D5AA5"/>
    <w:rsid w:val="001E369C"/>
    <w:rsid w:val="001F5555"/>
    <w:rsid w:val="001F63CD"/>
    <w:rsid w:val="0020740A"/>
    <w:rsid w:val="002074C5"/>
    <w:rsid w:val="0021299C"/>
    <w:rsid w:val="00215586"/>
    <w:rsid w:val="002216F8"/>
    <w:rsid w:val="002243DA"/>
    <w:rsid w:val="00241806"/>
    <w:rsid w:val="002432E2"/>
    <w:rsid w:val="00244D3A"/>
    <w:rsid w:val="0026237F"/>
    <w:rsid w:val="00264D8E"/>
    <w:rsid w:val="00276F42"/>
    <w:rsid w:val="00292EEB"/>
    <w:rsid w:val="002930C6"/>
    <w:rsid w:val="00295408"/>
    <w:rsid w:val="002A75F0"/>
    <w:rsid w:val="002C3041"/>
    <w:rsid w:val="002C66D7"/>
    <w:rsid w:val="002E0CDF"/>
    <w:rsid w:val="002E5381"/>
    <w:rsid w:val="002F1C07"/>
    <w:rsid w:val="002F33A2"/>
    <w:rsid w:val="002F78F6"/>
    <w:rsid w:val="003004C2"/>
    <w:rsid w:val="0030220B"/>
    <w:rsid w:val="00303C86"/>
    <w:rsid w:val="003171A4"/>
    <w:rsid w:val="0032087E"/>
    <w:rsid w:val="0032564D"/>
    <w:rsid w:val="00330576"/>
    <w:rsid w:val="003335CB"/>
    <w:rsid w:val="003369C2"/>
    <w:rsid w:val="00336D8E"/>
    <w:rsid w:val="003512AC"/>
    <w:rsid w:val="003602AB"/>
    <w:rsid w:val="003609D6"/>
    <w:rsid w:val="003625B7"/>
    <w:rsid w:val="003B649D"/>
    <w:rsid w:val="003D0639"/>
    <w:rsid w:val="003D3B9D"/>
    <w:rsid w:val="003E2C4D"/>
    <w:rsid w:val="003E4E94"/>
    <w:rsid w:val="003F7938"/>
    <w:rsid w:val="004002FC"/>
    <w:rsid w:val="00400D5B"/>
    <w:rsid w:val="004035FF"/>
    <w:rsid w:val="00405A0B"/>
    <w:rsid w:val="0042686C"/>
    <w:rsid w:val="0044052A"/>
    <w:rsid w:val="00440EC2"/>
    <w:rsid w:val="00442BD7"/>
    <w:rsid w:val="00451E1E"/>
    <w:rsid w:val="004701D6"/>
    <w:rsid w:val="004800F6"/>
    <w:rsid w:val="0048563A"/>
    <w:rsid w:val="00487431"/>
    <w:rsid w:val="004A1499"/>
    <w:rsid w:val="004A28CC"/>
    <w:rsid w:val="004A3E29"/>
    <w:rsid w:val="004B2B6E"/>
    <w:rsid w:val="004C4239"/>
    <w:rsid w:val="004D381E"/>
    <w:rsid w:val="004D6D4B"/>
    <w:rsid w:val="004F6BC8"/>
    <w:rsid w:val="00513FA9"/>
    <w:rsid w:val="0051625D"/>
    <w:rsid w:val="005172F7"/>
    <w:rsid w:val="00517754"/>
    <w:rsid w:val="005266CB"/>
    <w:rsid w:val="00533EBB"/>
    <w:rsid w:val="005432DC"/>
    <w:rsid w:val="00543873"/>
    <w:rsid w:val="0054398C"/>
    <w:rsid w:val="00551500"/>
    <w:rsid w:val="0055426E"/>
    <w:rsid w:val="00557CB2"/>
    <w:rsid w:val="0057070B"/>
    <w:rsid w:val="00572320"/>
    <w:rsid w:val="005735B6"/>
    <w:rsid w:val="00583247"/>
    <w:rsid w:val="00595AE5"/>
    <w:rsid w:val="005A44EE"/>
    <w:rsid w:val="005A5F87"/>
    <w:rsid w:val="005A6666"/>
    <w:rsid w:val="005B4247"/>
    <w:rsid w:val="005B7D67"/>
    <w:rsid w:val="005C24A2"/>
    <w:rsid w:val="005C2FF6"/>
    <w:rsid w:val="005D2B9D"/>
    <w:rsid w:val="005D2D58"/>
    <w:rsid w:val="005D4684"/>
    <w:rsid w:val="005E0AF2"/>
    <w:rsid w:val="005E208E"/>
    <w:rsid w:val="005F4319"/>
    <w:rsid w:val="005F47BA"/>
    <w:rsid w:val="005F5245"/>
    <w:rsid w:val="00613D54"/>
    <w:rsid w:val="006240E2"/>
    <w:rsid w:val="00630970"/>
    <w:rsid w:val="00631EE2"/>
    <w:rsid w:val="006336EF"/>
    <w:rsid w:val="00634FC3"/>
    <w:rsid w:val="00646891"/>
    <w:rsid w:val="00662A98"/>
    <w:rsid w:val="00671C26"/>
    <w:rsid w:val="0067362D"/>
    <w:rsid w:val="00675182"/>
    <w:rsid w:val="00681B98"/>
    <w:rsid w:val="00694F07"/>
    <w:rsid w:val="00695631"/>
    <w:rsid w:val="00695709"/>
    <w:rsid w:val="00697FDE"/>
    <w:rsid w:val="006A501A"/>
    <w:rsid w:val="006A71E4"/>
    <w:rsid w:val="006B1CEA"/>
    <w:rsid w:val="006B7102"/>
    <w:rsid w:val="006C4D20"/>
    <w:rsid w:val="006C66B8"/>
    <w:rsid w:val="006D0D96"/>
    <w:rsid w:val="006D37D2"/>
    <w:rsid w:val="006D6B80"/>
    <w:rsid w:val="006E1C17"/>
    <w:rsid w:val="006E2A0E"/>
    <w:rsid w:val="006F2CE9"/>
    <w:rsid w:val="006F3AFA"/>
    <w:rsid w:val="006F78DC"/>
    <w:rsid w:val="006F7B50"/>
    <w:rsid w:val="0070361C"/>
    <w:rsid w:val="00713826"/>
    <w:rsid w:val="007172EE"/>
    <w:rsid w:val="00724A13"/>
    <w:rsid w:val="0073087D"/>
    <w:rsid w:val="00732CBA"/>
    <w:rsid w:val="0073365A"/>
    <w:rsid w:val="007342D7"/>
    <w:rsid w:val="00735EB2"/>
    <w:rsid w:val="00737514"/>
    <w:rsid w:val="007378D0"/>
    <w:rsid w:val="007421AD"/>
    <w:rsid w:val="00742A6C"/>
    <w:rsid w:val="00743224"/>
    <w:rsid w:val="0074385B"/>
    <w:rsid w:val="007447A3"/>
    <w:rsid w:val="00754681"/>
    <w:rsid w:val="00762616"/>
    <w:rsid w:val="00763112"/>
    <w:rsid w:val="00770808"/>
    <w:rsid w:val="00771C5C"/>
    <w:rsid w:val="00773D91"/>
    <w:rsid w:val="00780AD7"/>
    <w:rsid w:val="00783F2B"/>
    <w:rsid w:val="00785904"/>
    <w:rsid w:val="00790102"/>
    <w:rsid w:val="007934D1"/>
    <w:rsid w:val="007936E7"/>
    <w:rsid w:val="00797D20"/>
    <w:rsid w:val="007A14C5"/>
    <w:rsid w:val="007B1D0A"/>
    <w:rsid w:val="007B31C8"/>
    <w:rsid w:val="007B6D43"/>
    <w:rsid w:val="007C34B6"/>
    <w:rsid w:val="007C4940"/>
    <w:rsid w:val="007C77C1"/>
    <w:rsid w:val="007E35A8"/>
    <w:rsid w:val="007E6899"/>
    <w:rsid w:val="007F0738"/>
    <w:rsid w:val="007F5475"/>
    <w:rsid w:val="007F65C6"/>
    <w:rsid w:val="00806267"/>
    <w:rsid w:val="008064FC"/>
    <w:rsid w:val="00815417"/>
    <w:rsid w:val="008324B4"/>
    <w:rsid w:val="00834117"/>
    <w:rsid w:val="008468C8"/>
    <w:rsid w:val="008504BD"/>
    <w:rsid w:val="00853049"/>
    <w:rsid w:val="00855238"/>
    <w:rsid w:val="008657AC"/>
    <w:rsid w:val="0087260B"/>
    <w:rsid w:val="008A7123"/>
    <w:rsid w:val="008B3CC8"/>
    <w:rsid w:val="008D5EE9"/>
    <w:rsid w:val="008D76C8"/>
    <w:rsid w:val="008E220D"/>
    <w:rsid w:val="008E34A6"/>
    <w:rsid w:val="008F22F1"/>
    <w:rsid w:val="008F3D4E"/>
    <w:rsid w:val="008F650D"/>
    <w:rsid w:val="00901CF8"/>
    <w:rsid w:val="00910E5F"/>
    <w:rsid w:val="00921194"/>
    <w:rsid w:val="00923654"/>
    <w:rsid w:val="00935C53"/>
    <w:rsid w:val="00947172"/>
    <w:rsid w:val="00953AD5"/>
    <w:rsid w:val="00955094"/>
    <w:rsid w:val="009552B6"/>
    <w:rsid w:val="009558D2"/>
    <w:rsid w:val="009565CB"/>
    <w:rsid w:val="00963469"/>
    <w:rsid w:val="009707C8"/>
    <w:rsid w:val="00974194"/>
    <w:rsid w:val="009829B0"/>
    <w:rsid w:val="00991C0B"/>
    <w:rsid w:val="00995B2A"/>
    <w:rsid w:val="009A080A"/>
    <w:rsid w:val="009A1BA6"/>
    <w:rsid w:val="009A3B18"/>
    <w:rsid w:val="009B7F7E"/>
    <w:rsid w:val="009C52DF"/>
    <w:rsid w:val="009C738A"/>
    <w:rsid w:val="009D204C"/>
    <w:rsid w:val="009E3392"/>
    <w:rsid w:val="009F0F02"/>
    <w:rsid w:val="009F319D"/>
    <w:rsid w:val="009F6ADD"/>
    <w:rsid w:val="00A078F9"/>
    <w:rsid w:val="00A22285"/>
    <w:rsid w:val="00A22D28"/>
    <w:rsid w:val="00A24B36"/>
    <w:rsid w:val="00A34E7E"/>
    <w:rsid w:val="00A40430"/>
    <w:rsid w:val="00A42BE5"/>
    <w:rsid w:val="00A47BB4"/>
    <w:rsid w:val="00A50604"/>
    <w:rsid w:val="00A56113"/>
    <w:rsid w:val="00A634FB"/>
    <w:rsid w:val="00A72243"/>
    <w:rsid w:val="00A77BEC"/>
    <w:rsid w:val="00A80A6D"/>
    <w:rsid w:val="00A83811"/>
    <w:rsid w:val="00A93BD9"/>
    <w:rsid w:val="00AB31ED"/>
    <w:rsid w:val="00AC0979"/>
    <w:rsid w:val="00AC6550"/>
    <w:rsid w:val="00AF7D02"/>
    <w:rsid w:val="00B00538"/>
    <w:rsid w:val="00B16FBF"/>
    <w:rsid w:val="00B24E06"/>
    <w:rsid w:val="00B32114"/>
    <w:rsid w:val="00B36588"/>
    <w:rsid w:val="00B3664D"/>
    <w:rsid w:val="00B37D22"/>
    <w:rsid w:val="00B52655"/>
    <w:rsid w:val="00B602A3"/>
    <w:rsid w:val="00B608D3"/>
    <w:rsid w:val="00B70A07"/>
    <w:rsid w:val="00B718F7"/>
    <w:rsid w:val="00B8364D"/>
    <w:rsid w:val="00B93033"/>
    <w:rsid w:val="00B949B3"/>
    <w:rsid w:val="00B95D86"/>
    <w:rsid w:val="00BA201C"/>
    <w:rsid w:val="00BA4384"/>
    <w:rsid w:val="00BD4B6D"/>
    <w:rsid w:val="00BD4DF5"/>
    <w:rsid w:val="00BD546F"/>
    <w:rsid w:val="00BD6E09"/>
    <w:rsid w:val="00BE5A8F"/>
    <w:rsid w:val="00BF168A"/>
    <w:rsid w:val="00BF300A"/>
    <w:rsid w:val="00BF6046"/>
    <w:rsid w:val="00C1546C"/>
    <w:rsid w:val="00C20F8E"/>
    <w:rsid w:val="00C22AF9"/>
    <w:rsid w:val="00C329B3"/>
    <w:rsid w:val="00C33BCD"/>
    <w:rsid w:val="00C43460"/>
    <w:rsid w:val="00C50A24"/>
    <w:rsid w:val="00C5226E"/>
    <w:rsid w:val="00C61E89"/>
    <w:rsid w:val="00C62147"/>
    <w:rsid w:val="00C63791"/>
    <w:rsid w:val="00C65C1E"/>
    <w:rsid w:val="00C77070"/>
    <w:rsid w:val="00C77E20"/>
    <w:rsid w:val="00C8615D"/>
    <w:rsid w:val="00C90522"/>
    <w:rsid w:val="00C91154"/>
    <w:rsid w:val="00C9115E"/>
    <w:rsid w:val="00C911B0"/>
    <w:rsid w:val="00C92BE5"/>
    <w:rsid w:val="00C93EC5"/>
    <w:rsid w:val="00C97AA8"/>
    <w:rsid w:val="00CA32A9"/>
    <w:rsid w:val="00CB2031"/>
    <w:rsid w:val="00CB3F8D"/>
    <w:rsid w:val="00CB40D2"/>
    <w:rsid w:val="00CD203A"/>
    <w:rsid w:val="00CD27E5"/>
    <w:rsid w:val="00CD3D60"/>
    <w:rsid w:val="00CE175A"/>
    <w:rsid w:val="00D044A1"/>
    <w:rsid w:val="00D071D0"/>
    <w:rsid w:val="00D07E57"/>
    <w:rsid w:val="00D12A2A"/>
    <w:rsid w:val="00D40579"/>
    <w:rsid w:val="00D70B0B"/>
    <w:rsid w:val="00D74AAD"/>
    <w:rsid w:val="00D803FF"/>
    <w:rsid w:val="00D90319"/>
    <w:rsid w:val="00D97682"/>
    <w:rsid w:val="00DA1424"/>
    <w:rsid w:val="00DA3D5C"/>
    <w:rsid w:val="00DA6460"/>
    <w:rsid w:val="00DB0122"/>
    <w:rsid w:val="00DC332A"/>
    <w:rsid w:val="00DC6344"/>
    <w:rsid w:val="00DE2669"/>
    <w:rsid w:val="00DE6573"/>
    <w:rsid w:val="00E01891"/>
    <w:rsid w:val="00E06F79"/>
    <w:rsid w:val="00E10228"/>
    <w:rsid w:val="00E132D3"/>
    <w:rsid w:val="00E251F7"/>
    <w:rsid w:val="00E27E59"/>
    <w:rsid w:val="00E463C9"/>
    <w:rsid w:val="00E5221E"/>
    <w:rsid w:val="00E54A8B"/>
    <w:rsid w:val="00E55233"/>
    <w:rsid w:val="00E66AE1"/>
    <w:rsid w:val="00E72364"/>
    <w:rsid w:val="00E760AE"/>
    <w:rsid w:val="00E8373A"/>
    <w:rsid w:val="00E9143F"/>
    <w:rsid w:val="00EA0432"/>
    <w:rsid w:val="00EA7E4C"/>
    <w:rsid w:val="00EB17F4"/>
    <w:rsid w:val="00EB3755"/>
    <w:rsid w:val="00EC09F3"/>
    <w:rsid w:val="00EC336D"/>
    <w:rsid w:val="00ED72AF"/>
    <w:rsid w:val="00EE566D"/>
    <w:rsid w:val="00EE733A"/>
    <w:rsid w:val="00F00EC4"/>
    <w:rsid w:val="00F362BB"/>
    <w:rsid w:val="00F43973"/>
    <w:rsid w:val="00F55A4A"/>
    <w:rsid w:val="00F705A1"/>
    <w:rsid w:val="00F90040"/>
    <w:rsid w:val="00F94DD6"/>
    <w:rsid w:val="00FA60C6"/>
    <w:rsid w:val="00FB20B4"/>
    <w:rsid w:val="00FC013D"/>
    <w:rsid w:val="00FC5BF9"/>
    <w:rsid w:val="00FC745F"/>
    <w:rsid w:val="00FD68DE"/>
    <w:rsid w:val="00FE1DEE"/>
    <w:rsid w:val="00FE7C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4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FDE"/>
  </w:style>
  <w:style w:type="paragraph" w:styleId="Heading1">
    <w:name w:val="heading 1"/>
    <w:basedOn w:val="Normal"/>
    <w:next w:val="Normal"/>
    <w:link w:val="Heading1Char"/>
    <w:uiPriority w:val="9"/>
    <w:qFormat/>
    <w:rsid w:val="008468C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468C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E220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A5F87"/>
    <w:pPr>
      <w:spacing w:after="0" w:line="240" w:lineRule="auto"/>
    </w:pPr>
    <w:rPr>
      <w:rFonts w:ascii="Verdana" w:hAnsi="Verdana"/>
      <w:sz w:val="20"/>
    </w:rPr>
  </w:style>
  <w:style w:type="character" w:customStyle="1" w:styleId="Heading1Char">
    <w:name w:val="Heading 1 Char"/>
    <w:basedOn w:val="DefaultParagraphFont"/>
    <w:link w:val="Heading1"/>
    <w:uiPriority w:val="9"/>
    <w:rsid w:val="008468C8"/>
    <w:rPr>
      <w:rFonts w:asciiTheme="majorHAnsi" w:eastAsiaTheme="majorEastAsia" w:hAnsiTheme="majorHAnsi" w:cstheme="majorBidi"/>
      <w:b/>
      <w:bCs/>
      <w:color w:val="365F91" w:themeColor="accent1" w:themeShade="BF"/>
      <w:sz w:val="28"/>
      <w:szCs w:val="28"/>
    </w:rPr>
  </w:style>
  <w:style w:type="paragraph" w:customStyle="1" w:styleId="Brodtekst">
    <w:name w:val="Brodtekst"/>
    <w:basedOn w:val="Normal"/>
    <w:qFormat/>
    <w:rsid w:val="008468C8"/>
    <w:rPr>
      <w:rFonts w:ascii="Verdana" w:hAnsi="Verdana"/>
      <w:sz w:val="20"/>
    </w:rPr>
  </w:style>
  <w:style w:type="character" w:customStyle="1" w:styleId="Heading2Char">
    <w:name w:val="Heading 2 Char"/>
    <w:basedOn w:val="DefaultParagraphFont"/>
    <w:link w:val="Heading2"/>
    <w:uiPriority w:val="9"/>
    <w:rsid w:val="008468C8"/>
    <w:rPr>
      <w:rFonts w:asciiTheme="majorHAnsi" w:eastAsiaTheme="majorEastAsia" w:hAnsiTheme="majorHAnsi" w:cstheme="majorBidi"/>
      <w:b/>
      <w:bCs/>
      <w:color w:val="4F81BD" w:themeColor="accent1"/>
      <w:sz w:val="26"/>
      <w:szCs w:val="26"/>
    </w:rPr>
  </w:style>
  <w:style w:type="paragraph" w:customStyle="1" w:styleId="H1">
    <w:name w:val="H1"/>
    <w:basedOn w:val="Heading1"/>
    <w:link w:val="H1Char"/>
    <w:qFormat/>
    <w:rsid w:val="00697FDE"/>
    <w:pPr>
      <w:spacing w:before="240" w:after="120"/>
    </w:pPr>
    <w:rPr>
      <w:rFonts w:ascii="Verdana" w:hAnsi="Verdana"/>
      <w:color w:val="auto"/>
      <w:sz w:val="48"/>
    </w:rPr>
  </w:style>
  <w:style w:type="character" w:customStyle="1" w:styleId="H1Char">
    <w:name w:val="H1 Char"/>
    <w:basedOn w:val="Heading1Char"/>
    <w:link w:val="H1"/>
    <w:rsid w:val="00697FDE"/>
    <w:rPr>
      <w:rFonts w:ascii="Verdana" w:eastAsiaTheme="majorEastAsia" w:hAnsi="Verdana" w:cstheme="majorBidi"/>
      <w:b/>
      <w:bCs/>
      <w:color w:val="365F91" w:themeColor="accent1" w:themeShade="BF"/>
      <w:sz w:val="48"/>
      <w:szCs w:val="28"/>
    </w:rPr>
  </w:style>
  <w:style w:type="character" w:customStyle="1" w:styleId="Heading3Char">
    <w:name w:val="Heading 3 Char"/>
    <w:basedOn w:val="DefaultParagraphFont"/>
    <w:link w:val="Heading3"/>
    <w:uiPriority w:val="9"/>
    <w:rsid w:val="008E220D"/>
    <w:rPr>
      <w:rFonts w:asciiTheme="majorHAnsi" w:eastAsiaTheme="majorEastAsia" w:hAnsiTheme="majorHAnsi" w:cstheme="majorBidi"/>
      <w:b/>
      <w:bCs/>
      <w:color w:val="4F81BD" w:themeColor="accent1"/>
    </w:rPr>
  </w:style>
  <w:style w:type="paragraph" w:customStyle="1" w:styleId="H2">
    <w:name w:val="H2"/>
    <w:basedOn w:val="Heading2"/>
    <w:link w:val="H2Char"/>
    <w:qFormat/>
    <w:rsid w:val="00613D54"/>
    <w:pPr>
      <w:spacing w:after="120"/>
    </w:pPr>
    <w:rPr>
      <w:rFonts w:ascii="Verdana" w:hAnsi="Verdana"/>
      <w:color w:val="auto"/>
      <w:sz w:val="24"/>
    </w:rPr>
  </w:style>
  <w:style w:type="character" w:customStyle="1" w:styleId="H2Char">
    <w:name w:val="H2 Char"/>
    <w:basedOn w:val="Heading2Char"/>
    <w:link w:val="H2"/>
    <w:rsid w:val="00613D54"/>
    <w:rPr>
      <w:rFonts w:ascii="Verdana" w:eastAsiaTheme="majorEastAsia" w:hAnsi="Verdana" w:cstheme="majorBidi"/>
      <w:b/>
      <w:bCs/>
      <w:color w:val="4F81BD" w:themeColor="accent1"/>
      <w:sz w:val="24"/>
      <w:szCs w:val="26"/>
    </w:rPr>
  </w:style>
  <w:style w:type="paragraph" w:customStyle="1" w:styleId="SUB3">
    <w:name w:val="SUB(3)"/>
    <w:basedOn w:val="Heading3"/>
    <w:link w:val="SUB3Char"/>
    <w:qFormat/>
    <w:rsid w:val="008E220D"/>
    <w:rPr>
      <w:rFonts w:ascii="Verdana" w:hAnsi="Verdana"/>
      <w:color w:val="000000" w:themeColor="text1"/>
      <w:sz w:val="20"/>
    </w:rPr>
  </w:style>
  <w:style w:type="character" w:customStyle="1" w:styleId="SUB3Char">
    <w:name w:val="SUB(3) Char"/>
    <w:basedOn w:val="Heading3Char"/>
    <w:link w:val="SUB3"/>
    <w:rsid w:val="008E220D"/>
    <w:rPr>
      <w:rFonts w:ascii="Verdana" w:eastAsiaTheme="majorEastAsia" w:hAnsi="Verdana" w:cstheme="majorBidi"/>
      <w:b/>
      <w:bCs/>
      <w:color w:val="000000" w:themeColor="text1"/>
      <w:sz w:val="20"/>
    </w:rPr>
  </w:style>
  <w:style w:type="paragraph" w:customStyle="1" w:styleId="BULLETS">
    <w:name w:val="BULLETS"/>
    <w:basedOn w:val="Brodtekst"/>
    <w:qFormat/>
    <w:rsid w:val="00E463C9"/>
    <w:pPr>
      <w:numPr>
        <w:numId w:val="1"/>
      </w:numPr>
      <w:spacing w:after="120" w:line="240" w:lineRule="auto"/>
    </w:pPr>
  </w:style>
  <w:style w:type="table" w:styleId="TableGrid">
    <w:name w:val="Table Grid"/>
    <w:basedOn w:val="TableNormal"/>
    <w:uiPriority w:val="59"/>
    <w:rsid w:val="002623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2432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32E2"/>
    <w:rPr>
      <w:rFonts w:ascii="Tahoma" w:hAnsi="Tahoma" w:cs="Tahoma"/>
      <w:sz w:val="16"/>
      <w:szCs w:val="16"/>
    </w:rPr>
  </w:style>
  <w:style w:type="table" w:styleId="LightList">
    <w:name w:val="Light List"/>
    <w:basedOn w:val="TableNormal"/>
    <w:uiPriority w:val="61"/>
    <w:rsid w:val="00052138"/>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OCHeading">
    <w:name w:val="TOC Heading"/>
    <w:basedOn w:val="Heading1"/>
    <w:next w:val="Normal"/>
    <w:uiPriority w:val="39"/>
    <w:semiHidden/>
    <w:unhideWhenUsed/>
    <w:qFormat/>
    <w:rsid w:val="00A50604"/>
    <w:pPr>
      <w:outlineLvl w:val="9"/>
    </w:pPr>
    <w:rPr>
      <w:lang w:eastAsia="ja-JP"/>
    </w:rPr>
  </w:style>
  <w:style w:type="paragraph" w:styleId="TOC1">
    <w:name w:val="toc 1"/>
    <w:basedOn w:val="H1"/>
    <w:next w:val="H1"/>
    <w:autoRedefine/>
    <w:uiPriority w:val="39"/>
    <w:unhideWhenUsed/>
    <w:qFormat/>
    <w:rsid w:val="005D2B9D"/>
    <w:pPr>
      <w:keepNext w:val="0"/>
      <w:keepLines w:val="0"/>
      <w:tabs>
        <w:tab w:val="right" w:leader="dot" w:pos="8544"/>
      </w:tabs>
      <w:spacing w:before="120" w:after="0"/>
      <w:outlineLvl w:val="9"/>
    </w:pPr>
    <w:rPr>
      <w:rFonts w:eastAsiaTheme="minorHAnsi" w:cstheme="minorBidi"/>
      <w:iCs/>
      <w:sz w:val="20"/>
      <w:szCs w:val="24"/>
    </w:rPr>
  </w:style>
  <w:style w:type="paragraph" w:styleId="TOC2">
    <w:name w:val="toc 2"/>
    <w:basedOn w:val="Normal"/>
    <w:next w:val="Normal"/>
    <w:autoRedefine/>
    <w:uiPriority w:val="39"/>
    <w:unhideWhenUsed/>
    <w:qFormat/>
    <w:rsid w:val="00A50604"/>
    <w:pPr>
      <w:spacing w:before="120" w:after="0"/>
      <w:ind w:left="220"/>
    </w:pPr>
    <w:rPr>
      <w:b/>
      <w:bCs/>
    </w:rPr>
  </w:style>
  <w:style w:type="paragraph" w:styleId="TOC3">
    <w:name w:val="toc 3"/>
    <w:basedOn w:val="Normal"/>
    <w:next w:val="Normal"/>
    <w:autoRedefine/>
    <w:uiPriority w:val="39"/>
    <w:unhideWhenUsed/>
    <w:qFormat/>
    <w:rsid w:val="00A50604"/>
    <w:pPr>
      <w:spacing w:after="0"/>
      <w:ind w:left="440"/>
    </w:pPr>
    <w:rPr>
      <w:sz w:val="20"/>
      <w:szCs w:val="20"/>
    </w:rPr>
  </w:style>
  <w:style w:type="character" w:styleId="Hyperlink">
    <w:name w:val="Hyperlink"/>
    <w:basedOn w:val="DefaultParagraphFont"/>
    <w:uiPriority w:val="99"/>
    <w:unhideWhenUsed/>
    <w:rsid w:val="00A50604"/>
    <w:rPr>
      <w:color w:val="0000FF" w:themeColor="hyperlink"/>
      <w:u w:val="single"/>
    </w:rPr>
  </w:style>
  <w:style w:type="paragraph" w:styleId="TOC4">
    <w:name w:val="toc 4"/>
    <w:basedOn w:val="Normal"/>
    <w:next w:val="Normal"/>
    <w:autoRedefine/>
    <w:uiPriority w:val="39"/>
    <w:unhideWhenUsed/>
    <w:rsid w:val="004701D6"/>
    <w:pPr>
      <w:spacing w:after="0"/>
      <w:ind w:left="660"/>
    </w:pPr>
    <w:rPr>
      <w:sz w:val="20"/>
      <w:szCs w:val="20"/>
    </w:rPr>
  </w:style>
  <w:style w:type="paragraph" w:styleId="TOC5">
    <w:name w:val="toc 5"/>
    <w:basedOn w:val="Normal"/>
    <w:next w:val="Normal"/>
    <w:autoRedefine/>
    <w:uiPriority w:val="39"/>
    <w:unhideWhenUsed/>
    <w:rsid w:val="004701D6"/>
    <w:pPr>
      <w:spacing w:after="0"/>
      <w:ind w:left="880"/>
    </w:pPr>
    <w:rPr>
      <w:sz w:val="20"/>
      <w:szCs w:val="20"/>
    </w:rPr>
  </w:style>
  <w:style w:type="paragraph" w:styleId="TOC6">
    <w:name w:val="toc 6"/>
    <w:basedOn w:val="Normal"/>
    <w:next w:val="Normal"/>
    <w:autoRedefine/>
    <w:uiPriority w:val="39"/>
    <w:unhideWhenUsed/>
    <w:rsid w:val="004701D6"/>
    <w:pPr>
      <w:spacing w:after="0"/>
      <w:ind w:left="1100"/>
    </w:pPr>
    <w:rPr>
      <w:sz w:val="20"/>
      <w:szCs w:val="20"/>
    </w:rPr>
  </w:style>
  <w:style w:type="paragraph" w:styleId="TOC7">
    <w:name w:val="toc 7"/>
    <w:basedOn w:val="Normal"/>
    <w:next w:val="Normal"/>
    <w:autoRedefine/>
    <w:uiPriority w:val="39"/>
    <w:unhideWhenUsed/>
    <w:rsid w:val="004701D6"/>
    <w:pPr>
      <w:spacing w:after="0"/>
      <w:ind w:left="1320"/>
    </w:pPr>
    <w:rPr>
      <w:sz w:val="20"/>
      <w:szCs w:val="20"/>
    </w:rPr>
  </w:style>
  <w:style w:type="paragraph" w:styleId="TOC8">
    <w:name w:val="toc 8"/>
    <w:basedOn w:val="Normal"/>
    <w:next w:val="Normal"/>
    <w:autoRedefine/>
    <w:uiPriority w:val="39"/>
    <w:unhideWhenUsed/>
    <w:rsid w:val="004701D6"/>
    <w:pPr>
      <w:spacing w:after="0"/>
      <w:ind w:left="1540"/>
    </w:pPr>
    <w:rPr>
      <w:sz w:val="20"/>
      <w:szCs w:val="20"/>
    </w:rPr>
  </w:style>
  <w:style w:type="paragraph" w:styleId="TOC9">
    <w:name w:val="toc 9"/>
    <w:basedOn w:val="Normal"/>
    <w:next w:val="Normal"/>
    <w:autoRedefine/>
    <w:uiPriority w:val="39"/>
    <w:unhideWhenUsed/>
    <w:rsid w:val="004701D6"/>
    <w:pPr>
      <w:spacing w:after="0"/>
      <w:ind w:left="1760"/>
    </w:pPr>
    <w:rPr>
      <w:sz w:val="20"/>
      <w:szCs w:val="20"/>
    </w:rPr>
  </w:style>
  <w:style w:type="paragraph" w:styleId="Header">
    <w:name w:val="header"/>
    <w:basedOn w:val="Normal"/>
    <w:link w:val="HeaderChar"/>
    <w:uiPriority w:val="99"/>
    <w:unhideWhenUsed/>
    <w:rsid w:val="004701D6"/>
    <w:pPr>
      <w:tabs>
        <w:tab w:val="center" w:pos="4680"/>
        <w:tab w:val="right" w:pos="9360"/>
      </w:tabs>
      <w:spacing w:after="0" w:line="240" w:lineRule="auto"/>
    </w:pPr>
  </w:style>
  <w:style w:type="character" w:customStyle="1" w:styleId="HeaderChar">
    <w:name w:val="Header Char"/>
    <w:basedOn w:val="DefaultParagraphFont"/>
    <w:link w:val="Header"/>
    <w:uiPriority w:val="99"/>
    <w:rsid w:val="004701D6"/>
  </w:style>
  <w:style w:type="paragraph" w:styleId="Footer">
    <w:name w:val="footer"/>
    <w:basedOn w:val="Normal"/>
    <w:link w:val="FooterChar"/>
    <w:uiPriority w:val="99"/>
    <w:unhideWhenUsed/>
    <w:rsid w:val="004701D6"/>
    <w:pPr>
      <w:tabs>
        <w:tab w:val="center" w:pos="4680"/>
        <w:tab w:val="right" w:pos="9360"/>
      </w:tabs>
      <w:spacing w:after="0" w:line="240" w:lineRule="auto"/>
    </w:pPr>
  </w:style>
  <w:style w:type="character" w:customStyle="1" w:styleId="FooterChar">
    <w:name w:val="Footer Char"/>
    <w:basedOn w:val="DefaultParagraphFont"/>
    <w:link w:val="Footer"/>
    <w:uiPriority w:val="99"/>
    <w:rsid w:val="004701D6"/>
  </w:style>
  <w:style w:type="paragraph" w:customStyle="1" w:styleId="SUBJECT">
    <w:name w:val="SUBJECT"/>
    <w:basedOn w:val="H2"/>
    <w:qFormat/>
    <w:rsid w:val="00695631"/>
    <w:rPr>
      <w:b w:val="0"/>
      <w:i/>
    </w:rPr>
  </w:style>
  <w:style w:type="paragraph" w:styleId="ListParagraph">
    <w:name w:val="List Paragraph"/>
    <w:basedOn w:val="Normal"/>
    <w:uiPriority w:val="34"/>
    <w:qFormat/>
    <w:rsid w:val="005E0AF2"/>
    <w:pPr>
      <w:ind w:left="720"/>
      <w:contextualSpacing/>
    </w:pPr>
  </w:style>
  <w:style w:type="paragraph" w:customStyle="1" w:styleId="H1-">
    <w:name w:val="H1-"/>
    <w:basedOn w:val="H1"/>
    <w:qFormat/>
    <w:rsid w:val="00697FDE"/>
    <w:rPr>
      <w:sz w:val="36"/>
    </w:rPr>
  </w:style>
  <w:style w:type="paragraph" w:customStyle="1" w:styleId="sub-header">
    <w:name w:val="(sub-header)"/>
    <w:basedOn w:val="Brodtekst"/>
    <w:qFormat/>
    <w:rsid w:val="005D2B9D"/>
    <w:pPr>
      <w:spacing w:after="0"/>
    </w:pPr>
    <w:rPr>
      <w:b/>
      <w:lang w:val="da-DK"/>
    </w:rPr>
  </w:style>
  <w:style w:type="table" w:styleId="LightList-Accent2">
    <w:name w:val="Light List Accent 2"/>
    <w:basedOn w:val="TableNormal"/>
    <w:uiPriority w:val="61"/>
    <w:rsid w:val="00A22285"/>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4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FDE"/>
  </w:style>
  <w:style w:type="paragraph" w:styleId="Heading1">
    <w:name w:val="heading 1"/>
    <w:basedOn w:val="Normal"/>
    <w:next w:val="Normal"/>
    <w:link w:val="Heading1Char"/>
    <w:uiPriority w:val="9"/>
    <w:qFormat/>
    <w:rsid w:val="008468C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468C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8E220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A5F87"/>
    <w:pPr>
      <w:spacing w:after="0" w:line="240" w:lineRule="auto"/>
    </w:pPr>
    <w:rPr>
      <w:rFonts w:ascii="Verdana" w:hAnsi="Verdana"/>
      <w:sz w:val="20"/>
    </w:rPr>
  </w:style>
  <w:style w:type="character" w:customStyle="1" w:styleId="Heading1Char">
    <w:name w:val="Heading 1 Char"/>
    <w:basedOn w:val="DefaultParagraphFont"/>
    <w:link w:val="Heading1"/>
    <w:uiPriority w:val="9"/>
    <w:rsid w:val="008468C8"/>
    <w:rPr>
      <w:rFonts w:asciiTheme="majorHAnsi" w:eastAsiaTheme="majorEastAsia" w:hAnsiTheme="majorHAnsi" w:cstheme="majorBidi"/>
      <w:b/>
      <w:bCs/>
      <w:color w:val="365F91" w:themeColor="accent1" w:themeShade="BF"/>
      <w:sz w:val="28"/>
      <w:szCs w:val="28"/>
    </w:rPr>
  </w:style>
  <w:style w:type="paragraph" w:customStyle="1" w:styleId="Brodtekst">
    <w:name w:val="Brodtekst"/>
    <w:basedOn w:val="Normal"/>
    <w:qFormat/>
    <w:rsid w:val="008468C8"/>
    <w:rPr>
      <w:rFonts w:ascii="Verdana" w:hAnsi="Verdana"/>
      <w:sz w:val="20"/>
    </w:rPr>
  </w:style>
  <w:style w:type="character" w:customStyle="1" w:styleId="Heading2Char">
    <w:name w:val="Heading 2 Char"/>
    <w:basedOn w:val="DefaultParagraphFont"/>
    <w:link w:val="Heading2"/>
    <w:uiPriority w:val="9"/>
    <w:rsid w:val="008468C8"/>
    <w:rPr>
      <w:rFonts w:asciiTheme="majorHAnsi" w:eastAsiaTheme="majorEastAsia" w:hAnsiTheme="majorHAnsi" w:cstheme="majorBidi"/>
      <w:b/>
      <w:bCs/>
      <w:color w:val="4F81BD" w:themeColor="accent1"/>
      <w:sz w:val="26"/>
      <w:szCs w:val="26"/>
    </w:rPr>
  </w:style>
  <w:style w:type="paragraph" w:customStyle="1" w:styleId="H1">
    <w:name w:val="H1"/>
    <w:basedOn w:val="Heading1"/>
    <w:link w:val="H1Char"/>
    <w:qFormat/>
    <w:rsid w:val="00697FDE"/>
    <w:pPr>
      <w:spacing w:before="240" w:after="120"/>
    </w:pPr>
    <w:rPr>
      <w:rFonts w:ascii="Verdana" w:hAnsi="Verdana"/>
      <w:color w:val="auto"/>
      <w:sz w:val="48"/>
    </w:rPr>
  </w:style>
  <w:style w:type="character" w:customStyle="1" w:styleId="H1Char">
    <w:name w:val="H1 Char"/>
    <w:basedOn w:val="Heading1Char"/>
    <w:link w:val="H1"/>
    <w:rsid w:val="00697FDE"/>
    <w:rPr>
      <w:rFonts w:ascii="Verdana" w:eastAsiaTheme="majorEastAsia" w:hAnsi="Verdana" w:cstheme="majorBidi"/>
      <w:b/>
      <w:bCs/>
      <w:color w:val="365F91" w:themeColor="accent1" w:themeShade="BF"/>
      <w:sz w:val="48"/>
      <w:szCs w:val="28"/>
    </w:rPr>
  </w:style>
  <w:style w:type="character" w:customStyle="1" w:styleId="Heading3Char">
    <w:name w:val="Heading 3 Char"/>
    <w:basedOn w:val="DefaultParagraphFont"/>
    <w:link w:val="Heading3"/>
    <w:uiPriority w:val="9"/>
    <w:rsid w:val="008E220D"/>
    <w:rPr>
      <w:rFonts w:asciiTheme="majorHAnsi" w:eastAsiaTheme="majorEastAsia" w:hAnsiTheme="majorHAnsi" w:cstheme="majorBidi"/>
      <w:b/>
      <w:bCs/>
      <w:color w:val="4F81BD" w:themeColor="accent1"/>
    </w:rPr>
  </w:style>
  <w:style w:type="paragraph" w:customStyle="1" w:styleId="H2">
    <w:name w:val="H2"/>
    <w:basedOn w:val="Heading2"/>
    <w:link w:val="H2Char"/>
    <w:qFormat/>
    <w:rsid w:val="00613D54"/>
    <w:pPr>
      <w:spacing w:after="120"/>
    </w:pPr>
    <w:rPr>
      <w:rFonts w:ascii="Verdana" w:hAnsi="Verdana"/>
      <w:color w:val="auto"/>
      <w:sz w:val="24"/>
    </w:rPr>
  </w:style>
  <w:style w:type="character" w:customStyle="1" w:styleId="H2Char">
    <w:name w:val="H2 Char"/>
    <w:basedOn w:val="Heading2Char"/>
    <w:link w:val="H2"/>
    <w:rsid w:val="00613D54"/>
    <w:rPr>
      <w:rFonts w:ascii="Verdana" w:eastAsiaTheme="majorEastAsia" w:hAnsi="Verdana" w:cstheme="majorBidi"/>
      <w:b/>
      <w:bCs/>
      <w:color w:val="4F81BD" w:themeColor="accent1"/>
      <w:sz w:val="24"/>
      <w:szCs w:val="26"/>
    </w:rPr>
  </w:style>
  <w:style w:type="paragraph" w:customStyle="1" w:styleId="SUB3">
    <w:name w:val="SUB(3)"/>
    <w:basedOn w:val="Heading3"/>
    <w:link w:val="SUB3Char"/>
    <w:qFormat/>
    <w:rsid w:val="008E220D"/>
    <w:rPr>
      <w:rFonts w:ascii="Verdana" w:hAnsi="Verdana"/>
      <w:color w:val="000000" w:themeColor="text1"/>
      <w:sz w:val="20"/>
    </w:rPr>
  </w:style>
  <w:style w:type="character" w:customStyle="1" w:styleId="SUB3Char">
    <w:name w:val="SUB(3) Char"/>
    <w:basedOn w:val="Heading3Char"/>
    <w:link w:val="SUB3"/>
    <w:rsid w:val="008E220D"/>
    <w:rPr>
      <w:rFonts w:ascii="Verdana" w:eastAsiaTheme="majorEastAsia" w:hAnsi="Verdana" w:cstheme="majorBidi"/>
      <w:b/>
      <w:bCs/>
      <w:color w:val="000000" w:themeColor="text1"/>
      <w:sz w:val="20"/>
    </w:rPr>
  </w:style>
  <w:style w:type="paragraph" w:customStyle="1" w:styleId="BULLETS">
    <w:name w:val="BULLETS"/>
    <w:basedOn w:val="Brodtekst"/>
    <w:qFormat/>
    <w:rsid w:val="00E463C9"/>
    <w:pPr>
      <w:numPr>
        <w:numId w:val="1"/>
      </w:numPr>
      <w:spacing w:after="120" w:line="240" w:lineRule="auto"/>
    </w:pPr>
  </w:style>
  <w:style w:type="table" w:styleId="TableGrid">
    <w:name w:val="Table Grid"/>
    <w:basedOn w:val="TableNormal"/>
    <w:uiPriority w:val="59"/>
    <w:rsid w:val="002623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2432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432E2"/>
    <w:rPr>
      <w:rFonts w:ascii="Tahoma" w:hAnsi="Tahoma" w:cs="Tahoma"/>
      <w:sz w:val="16"/>
      <w:szCs w:val="16"/>
    </w:rPr>
  </w:style>
  <w:style w:type="table" w:styleId="LightList">
    <w:name w:val="Light List"/>
    <w:basedOn w:val="TableNormal"/>
    <w:uiPriority w:val="61"/>
    <w:rsid w:val="00052138"/>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OCHeading">
    <w:name w:val="TOC Heading"/>
    <w:basedOn w:val="Heading1"/>
    <w:next w:val="Normal"/>
    <w:uiPriority w:val="39"/>
    <w:semiHidden/>
    <w:unhideWhenUsed/>
    <w:qFormat/>
    <w:rsid w:val="00A50604"/>
    <w:pPr>
      <w:outlineLvl w:val="9"/>
    </w:pPr>
    <w:rPr>
      <w:lang w:eastAsia="ja-JP"/>
    </w:rPr>
  </w:style>
  <w:style w:type="paragraph" w:styleId="TOC1">
    <w:name w:val="toc 1"/>
    <w:basedOn w:val="H1"/>
    <w:next w:val="H1"/>
    <w:autoRedefine/>
    <w:uiPriority w:val="39"/>
    <w:unhideWhenUsed/>
    <w:qFormat/>
    <w:rsid w:val="005D2B9D"/>
    <w:pPr>
      <w:keepNext w:val="0"/>
      <w:keepLines w:val="0"/>
      <w:tabs>
        <w:tab w:val="right" w:leader="dot" w:pos="8544"/>
      </w:tabs>
      <w:spacing w:before="120" w:after="0"/>
      <w:outlineLvl w:val="9"/>
    </w:pPr>
    <w:rPr>
      <w:rFonts w:eastAsiaTheme="minorHAnsi" w:cstheme="minorBidi"/>
      <w:iCs/>
      <w:sz w:val="20"/>
      <w:szCs w:val="24"/>
    </w:rPr>
  </w:style>
  <w:style w:type="paragraph" w:styleId="TOC2">
    <w:name w:val="toc 2"/>
    <w:basedOn w:val="Normal"/>
    <w:next w:val="Normal"/>
    <w:autoRedefine/>
    <w:uiPriority w:val="39"/>
    <w:unhideWhenUsed/>
    <w:qFormat/>
    <w:rsid w:val="00A50604"/>
    <w:pPr>
      <w:spacing w:before="120" w:after="0"/>
      <w:ind w:left="220"/>
    </w:pPr>
    <w:rPr>
      <w:b/>
      <w:bCs/>
    </w:rPr>
  </w:style>
  <w:style w:type="paragraph" w:styleId="TOC3">
    <w:name w:val="toc 3"/>
    <w:basedOn w:val="Normal"/>
    <w:next w:val="Normal"/>
    <w:autoRedefine/>
    <w:uiPriority w:val="39"/>
    <w:unhideWhenUsed/>
    <w:qFormat/>
    <w:rsid w:val="00A50604"/>
    <w:pPr>
      <w:spacing w:after="0"/>
      <w:ind w:left="440"/>
    </w:pPr>
    <w:rPr>
      <w:sz w:val="20"/>
      <w:szCs w:val="20"/>
    </w:rPr>
  </w:style>
  <w:style w:type="character" w:styleId="Hyperlink">
    <w:name w:val="Hyperlink"/>
    <w:basedOn w:val="DefaultParagraphFont"/>
    <w:uiPriority w:val="99"/>
    <w:unhideWhenUsed/>
    <w:rsid w:val="00A50604"/>
    <w:rPr>
      <w:color w:val="0000FF" w:themeColor="hyperlink"/>
      <w:u w:val="single"/>
    </w:rPr>
  </w:style>
  <w:style w:type="paragraph" w:styleId="TOC4">
    <w:name w:val="toc 4"/>
    <w:basedOn w:val="Normal"/>
    <w:next w:val="Normal"/>
    <w:autoRedefine/>
    <w:uiPriority w:val="39"/>
    <w:unhideWhenUsed/>
    <w:rsid w:val="004701D6"/>
    <w:pPr>
      <w:spacing w:after="0"/>
      <w:ind w:left="660"/>
    </w:pPr>
    <w:rPr>
      <w:sz w:val="20"/>
      <w:szCs w:val="20"/>
    </w:rPr>
  </w:style>
  <w:style w:type="paragraph" w:styleId="TOC5">
    <w:name w:val="toc 5"/>
    <w:basedOn w:val="Normal"/>
    <w:next w:val="Normal"/>
    <w:autoRedefine/>
    <w:uiPriority w:val="39"/>
    <w:unhideWhenUsed/>
    <w:rsid w:val="004701D6"/>
    <w:pPr>
      <w:spacing w:after="0"/>
      <w:ind w:left="880"/>
    </w:pPr>
    <w:rPr>
      <w:sz w:val="20"/>
      <w:szCs w:val="20"/>
    </w:rPr>
  </w:style>
  <w:style w:type="paragraph" w:styleId="TOC6">
    <w:name w:val="toc 6"/>
    <w:basedOn w:val="Normal"/>
    <w:next w:val="Normal"/>
    <w:autoRedefine/>
    <w:uiPriority w:val="39"/>
    <w:unhideWhenUsed/>
    <w:rsid w:val="004701D6"/>
    <w:pPr>
      <w:spacing w:after="0"/>
      <w:ind w:left="1100"/>
    </w:pPr>
    <w:rPr>
      <w:sz w:val="20"/>
      <w:szCs w:val="20"/>
    </w:rPr>
  </w:style>
  <w:style w:type="paragraph" w:styleId="TOC7">
    <w:name w:val="toc 7"/>
    <w:basedOn w:val="Normal"/>
    <w:next w:val="Normal"/>
    <w:autoRedefine/>
    <w:uiPriority w:val="39"/>
    <w:unhideWhenUsed/>
    <w:rsid w:val="004701D6"/>
    <w:pPr>
      <w:spacing w:after="0"/>
      <w:ind w:left="1320"/>
    </w:pPr>
    <w:rPr>
      <w:sz w:val="20"/>
      <w:szCs w:val="20"/>
    </w:rPr>
  </w:style>
  <w:style w:type="paragraph" w:styleId="TOC8">
    <w:name w:val="toc 8"/>
    <w:basedOn w:val="Normal"/>
    <w:next w:val="Normal"/>
    <w:autoRedefine/>
    <w:uiPriority w:val="39"/>
    <w:unhideWhenUsed/>
    <w:rsid w:val="004701D6"/>
    <w:pPr>
      <w:spacing w:after="0"/>
      <w:ind w:left="1540"/>
    </w:pPr>
    <w:rPr>
      <w:sz w:val="20"/>
      <w:szCs w:val="20"/>
    </w:rPr>
  </w:style>
  <w:style w:type="paragraph" w:styleId="TOC9">
    <w:name w:val="toc 9"/>
    <w:basedOn w:val="Normal"/>
    <w:next w:val="Normal"/>
    <w:autoRedefine/>
    <w:uiPriority w:val="39"/>
    <w:unhideWhenUsed/>
    <w:rsid w:val="004701D6"/>
    <w:pPr>
      <w:spacing w:after="0"/>
      <w:ind w:left="1760"/>
    </w:pPr>
    <w:rPr>
      <w:sz w:val="20"/>
      <w:szCs w:val="20"/>
    </w:rPr>
  </w:style>
  <w:style w:type="paragraph" w:styleId="Header">
    <w:name w:val="header"/>
    <w:basedOn w:val="Normal"/>
    <w:link w:val="HeaderChar"/>
    <w:uiPriority w:val="99"/>
    <w:unhideWhenUsed/>
    <w:rsid w:val="004701D6"/>
    <w:pPr>
      <w:tabs>
        <w:tab w:val="center" w:pos="4680"/>
        <w:tab w:val="right" w:pos="9360"/>
      </w:tabs>
      <w:spacing w:after="0" w:line="240" w:lineRule="auto"/>
    </w:pPr>
  </w:style>
  <w:style w:type="character" w:customStyle="1" w:styleId="HeaderChar">
    <w:name w:val="Header Char"/>
    <w:basedOn w:val="DefaultParagraphFont"/>
    <w:link w:val="Header"/>
    <w:uiPriority w:val="99"/>
    <w:rsid w:val="004701D6"/>
  </w:style>
  <w:style w:type="paragraph" w:styleId="Footer">
    <w:name w:val="footer"/>
    <w:basedOn w:val="Normal"/>
    <w:link w:val="FooterChar"/>
    <w:uiPriority w:val="99"/>
    <w:unhideWhenUsed/>
    <w:rsid w:val="004701D6"/>
    <w:pPr>
      <w:tabs>
        <w:tab w:val="center" w:pos="4680"/>
        <w:tab w:val="right" w:pos="9360"/>
      </w:tabs>
      <w:spacing w:after="0" w:line="240" w:lineRule="auto"/>
    </w:pPr>
  </w:style>
  <w:style w:type="character" w:customStyle="1" w:styleId="FooterChar">
    <w:name w:val="Footer Char"/>
    <w:basedOn w:val="DefaultParagraphFont"/>
    <w:link w:val="Footer"/>
    <w:uiPriority w:val="99"/>
    <w:rsid w:val="004701D6"/>
  </w:style>
  <w:style w:type="paragraph" w:customStyle="1" w:styleId="SUBJECT">
    <w:name w:val="SUBJECT"/>
    <w:basedOn w:val="H2"/>
    <w:qFormat/>
    <w:rsid w:val="00695631"/>
    <w:rPr>
      <w:b w:val="0"/>
      <w:i/>
    </w:rPr>
  </w:style>
  <w:style w:type="paragraph" w:styleId="ListParagraph">
    <w:name w:val="List Paragraph"/>
    <w:basedOn w:val="Normal"/>
    <w:uiPriority w:val="34"/>
    <w:qFormat/>
    <w:rsid w:val="005E0AF2"/>
    <w:pPr>
      <w:ind w:left="720"/>
      <w:contextualSpacing/>
    </w:pPr>
  </w:style>
  <w:style w:type="paragraph" w:customStyle="1" w:styleId="H1-">
    <w:name w:val="H1-"/>
    <w:basedOn w:val="H1"/>
    <w:qFormat/>
    <w:rsid w:val="00697FDE"/>
    <w:rPr>
      <w:sz w:val="36"/>
    </w:rPr>
  </w:style>
  <w:style w:type="paragraph" w:customStyle="1" w:styleId="sub-header">
    <w:name w:val="(sub-header)"/>
    <w:basedOn w:val="Brodtekst"/>
    <w:qFormat/>
    <w:rsid w:val="005D2B9D"/>
    <w:pPr>
      <w:spacing w:after="0"/>
    </w:pPr>
    <w:rPr>
      <w:b/>
      <w:lang w:val="da-DK"/>
    </w:rPr>
  </w:style>
  <w:style w:type="table" w:styleId="LightList-Accent2">
    <w:name w:val="Light List Accent 2"/>
    <w:basedOn w:val="TableNormal"/>
    <w:uiPriority w:val="61"/>
    <w:rsid w:val="00A22285"/>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0090233">
      <w:bodyDiv w:val="1"/>
      <w:marLeft w:val="0"/>
      <w:marRight w:val="0"/>
      <w:marTop w:val="0"/>
      <w:marBottom w:val="0"/>
      <w:divBdr>
        <w:top w:val="none" w:sz="0" w:space="0" w:color="auto"/>
        <w:left w:val="none" w:sz="0" w:space="0" w:color="auto"/>
        <w:bottom w:val="none" w:sz="0" w:space="0" w:color="auto"/>
        <w:right w:val="none" w:sz="0" w:space="0" w:color="auto"/>
      </w:divBdr>
      <w:divsChild>
        <w:div w:id="542988934">
          <w:marLeft w:val="0"/>
          <w:marRight w:val="0"/>
          <w:marTop w:val="0"/>
          <w:marBottom w:val="0"/>
          <w:divBdr>
            <w:top w:val="none" w:sz="0" w:space="0" w:color="auto"/>
            <w:left w:val="none" w:sz="0" w:space="0" w:color="auto"/>
            <w:bottom w:val="none" w:sz="0" w:space="0" w:color="auto"/>
            <w:right w:val="none" w:sz="0" w:space="0" w:color="auto"/>
          </w:divBdr>
          <w:divsChild>
            <w:div w:id="1869294829">
              <w:marLeft w:val="0"/>
              <w:marRight w:val="0"/>
              <w:marTop w:val="0"/>
              <w:marBottom w:val="0"/>
              <w:divBdr>
                <w:top w:val="none" w:sz="0" w:space="0" w:color="auto"/>
                <w:left w:val="none" w:sz="0" w:space="0" w:color="auto"/>
                <w:bottom w:val="none" w:sz="0" w:space="0" w:color="auto"/>
                <w:right w:val="none" w:sz="0" w:space="0" w:color="auto"/>
              </w:divBdr>
              <w:divsChild>
                <w:div w:id="1515682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6657E0-6226-464B-888A-DC25D0662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773</Words>
  <Characters>4719</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Martin Professional A/S</Company>
  <LinksUpToDate>false</LinksUpToDate>
  <CharactersWithSpaces>5482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Andersen</dc:creator>
  <cp:lastModifiedBy>Brian Staal</cp:lastModifiedBy>
  <cp:revision>2</cp:revision>
  <cp:lastPrinted>2014-03-21T13:16:00Z</cp:lastPrinted>
  <dcterms:created xsi:type="dcterms:W3CDTF">2014-03-21T13:50:00Z</dcterms:created>
  <dcterms:modified xsi:type="dcterms:W3CDTF">2014-03-21T13:50:00Z</dcterms:modified>
</cp:coreProperties>
</file>